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eastAsia="zh-CN"/>
        </w:rPr>
        <w:t>附件</w:t>
      </w:r>
      <w:r>
        <w:rPr>
          <w:rFonts w:hint="eastAsia" w:ascii="仿宋_GB2312" w:hAnsi="仿宋_GB2312" w:eastAsia="仿宋_GB2312" w:cs="仿宋_GB2312"/>
          <w:bCs/>
          <w:sz w:val="32"/>
          <w:szCs w:val="32"/>
          <w:lang w:val="en-US" w:eastAsia="zh-CN"/>
        </w:rPr>
        <w:t>2：</w:t>
      </w:r>
    </w:p>
    <w:p>
      <w:pPr>
        <w:jc w:val="center"/>
        <w:rPr>
          <w:rFonts w:hint="eastAsia" w:ascii="方正小标宋简体" w:hAnsi="Calibri" w:eastAsia="方正小标宋简体" w:cs="宋体"/>
          <w:bCs/>
          <w:sz w:val="36"/>
          <w:szCs w:val="32"/>
        </w:rPr>
      </w:pPr>
      <w:r>
        <w:rPr>
          <w:rFonts w:hint="eastAsia" w:ascii="方正小标宋简体" w:hAnsi="Calibri" w:eastAsia="方正小标宋简体" w:cs="宋体"/>
          <w:bCs/>
          <w:sz w:val="36"/>
          <w:szCs w:val="32"/>
        </w:rPr>
        <w:t>台州市地方标准《</w:t>
      </w:r>
      <w:r>
        <w:rPr>
          <w:rFonts w:hint="eastAsia" w:ascii="方正小标宋简体" w:hAnsi="Calibri" w:eastAsia="方正小标宋简体" w:cs="宋体"/>
          <w:bCs/>
          <w:sz w:val="36"/>
          <w:szCs w:val="32"/>
          <w:lang w:val="en-US" w:eastAsia="zh-CN"/>
        </w:rPr>
        <w:t>家庭图书分馆建设与服务规范</w:t>
      </w:r>
      <w:r>
        <w:rPr>
          <w:rFonts w:hint="eastAsia" w:ascii="方正小标宋简体" w:hAnsi="Calibri" w:eastAsia="方正小标宋简体" w:cs="宋体"/>
          <w:bCs/>
          <w:sz w:val="36"/>
          <w:szCs w:val="32"/>
        </w:rPr>
        <w:t>》</w:t>
      </w:r>
    </w:p>
    <w:p>
      <w:pPr>
        <w:jc w:val="center"/>
        <w:rPr>
          <w:rFonts w:ascii="方正小标宋简体" w:hAnsi="Calibri" w:eastAsia="方正小标宋简体" w:cs="宋体"/>
          <w:bCs/>
          <w:sz w:val="36"/>
          <w:szCs w:val="32"/>
        </w:rPr>
      </w:pPr>
      <w:bookmarkStart w:id="0" w:name="_GoBack"/>
      <w:bookmarkEnd w:id="0"/>
      <w:r>
        <w:rPr>
          <w:rFonts w:hint="eastAsia" w:ascii="方正小标宋简体" w:hAnsi="Calibri" w:eastAsia="方正小标宋简体" w:cs="宋体"/>
          <w:bCs/>
          <w:sz w:val="36"/>
          <w:szCs w:val="32"/>
        </w:rPr>
        <w:t>编制说明</w:t>
      </w:r>
    </w:p>
    <w:p>
      <w:pPr>
        <w:jc w:val="center"/>
        <w:rPr>
          <w:rFonts w:ascii="Calibri" w:hAnsi="Calibri" w:eastAsia="宋体" w:cs="宋体"/>
          <w:b/>
          <w:bCs/>
          <w:sz w:val="36"/>
          <w:szCs w:val="36"/>
        </w:rPr>
      </w:pPr>
    </w:p>
    <w:p>
      <w:pPr>
        <w:pStyle w:val="10"/>
        <w:numPr>
          <w:ilvl w:val="0"/>
          <w:numId w:val="1"/>
        </w:numPr>
        <w:ind w:left="1098" w:hanging="1097" w:hangingChars="343"/>
        <w:rPr>
          <w:rFonts w:ascii="黑体" w:hAnsi="黑体" w:eastAsia="黑体" w:cs="宋体"/>
          <w:bCs/>
          <w:sz w:val="32"/>
          <w:szCs w:val="32"/>
        </w:rPr>
      </w:pPr>
      <w:r>
        <w:rPr>
          <w:rFonts w:ascii="黑体" w:hAnsi="黑体" w:eastAsia="黑体" w:cs="宋体"/>
          <w:bCs/>
          <w:sz w:val="32"/>
          <w:szCs w:val="32"/>
        </w:rPr>
        <w:t>项目背景</w:t>
      </w:r>
    </w:p>
    <w:p>
      <w:pPr>
        <w:numPr>
          <w:ilvl w:val="0"/>
          <w:numId w:val="2"/>
        </w:numPr>
        <w:ind w:firstLine="602" w:firstLineChars="200"/>
        <w:rPr>
          <w:rFonts w:ascii="黑体" w:hAnsi="黑体" w:eastAsia="黑体" w:cs="宋体"/>
          <w:bCs/>
          <w:sz w:val="32"/>
          <w:szCs w:val="32"/>
        </w:rPr>
      </w:pPr>
      <w:r>
        <w:rPr>
          <w:rFonts w:hint="eastAsia" w:ascii="仿宋_GB2312" w:hAnsi="仿宋" w:eastAsia="仿宋_GB2312" w:cs="Calibri"/>
          <w:b/>
          <w:sz w:val="30"/>
          <w:szCs w:val="30"/>
        </w:rPr>
        <w:t>基本情况</w:t>
      </w:r>
    </w:p>
    <w:p>
      <w:pPr>
        <w:ind w:firstLine="640" w:firstLineChars="200"/>
        <w:rPr>
          <w:rFonts w:hint="eastAsia" w:ascii="仿宋_GB2312" w:hAnsi="仿宋" w:eastAsia="仿宋_GB2312" w:cs="Calibri"/>
          <w:sz w:val="32"/>
          <w:szCs w:val="32"/>
        </w:rPr>
      </w:pPr>
      <w:r>
        <w:rPr>
          <w:rFonts w:hint="eastAsia" w:ascii="仿宋_GB2312" w:hAnsi="仿宋" w:eastAsia="仿宋_GB2312" w:cs="Calibri"/>
          <w:sz w:val="32"/>
          <w:szCs w:val="32"/>
        </w:rPr>
        <w:t>倡导全民阅读是时代发展的要求，是提高国民素质的重要途径，已连续六年被写入国务院工作报告。为贯彻落实《中华人民共和国公共文化服务保障法》、《中华人民共和国公共图书馆法》、《浙江省公共文化服务保障条例》中“引导社会力量广泛参与、大力推进均等化建设”和中央两办全民阅读“六进”（进家庭、进社区、进学校、进农村、进企业、进机关）的要求，响应浙江省地方标准DB33/T 2011-2016《公共图书馆服务规范》中“县（含）及以上公共图书馆应建立普遍均等的公共图书馆服务体系，因地制宜地开展形式多样的总分馆服务，总分馆体系内文献资源统一流通、统一检索、通借通还”。温岭市创新的家庭图书分馆建设模式，成为成功构建市、镇、村、家庭四级阅读服务体系的重要一环，成为打通全民阅读“最后一公里”的有效举措，成为助力乡村振兴的有效手段，截至目前共已建成</w:t>
      </w:r>
      <w:r>
        <w:rPr>
          <w:rFonts w:hint="eastAsia" w:ascii="仿宋_GB2312" w:hAnsi="仿宋" w:eastAsia="仿宋_GB2312" w:cs="Calibri"/>
          <w:sz w:val="32"/>
          <w:szCs w:val="32"/>
          <w:lang w:val="en-US" w:eastAsia="zh-CN"/>
        </w:rPr>
        <w:t>400</w:t>
      </w:r>
      <w:r>
        <w:rPr>
          <w:rFonts w:hint="eastAsia" w:ascii="仿宋_GB2312" w:hAnsi="仿宋" w:eastAsia="仿宋_GB2312" w:cs="Calibri"/>
          <w:sz w:val="32"/>
          <w:szCs w:val="32"/>
        </w:rPr>
        <w:t>家。家庭图书分馆被台州市委办发文推广，被写入中国共产党温岭市第十四届代表大会第二次会议工作报告，获图书馆界最高荣誉—首届中国公共图书馆创新创意征集推广活动最佳创新奖，被《人民日报》、《光明日报》等几十家主流媒体争相报道，</w:t>
      </w:r>
      <w:r>
        <w:rPr>
          <w:rFonts w:hint="eastAsia" w:ascii="仿宋_GB2312" w:eastAsia="仿宋_GB2312"/>
          <w:sz w:val="32"/>
          <w:szCs w:val="32"/>
        </w:rPr>
        <w:t>中央电视台《记录东方》栏目拍摄专题纪录片</w:t>
      </w:r>
      <w:r>
        <w:rPr>
          <w:rFonts w:hint="eastAsia" w:ascii="仿宋_GB2312" w:hAnsi="仿宋" w:eastAsia="仿宋_GB2312" w:cs="Calibri"/>
          <w:sz w:val="32"/>
          <w:szCs w:val="32"/>
        </w:rPr>
        <w:t>。</w:t>
      </w:r>
    </w:p>
    <w:p>
      <w:pPr>
        <w:ind w:firstLine="602" w:firstLineChars="200"/>
        <w:rPr>
          <w:rFonts w:hint="eastAsia" w:ascii="仿宋_GB2312" w:hAnsi="仿宋" w:eastAsia="仿宋_GB2312" w:cs="Calibri"/>
          <w:sz w:val="32"/>
          <w:szCs w:val="32"/>
        </w:rPr>
      </w:pPr>
      <w:r>
        <w:rPr>
          <w:rFonts w:hint="eastAsia" w:ascii="仿宋_GB2312" w:hAnsi="仿宋" w:eastAsia="仿宋_GB2312" w:cs="Calibri"/>
          <w:b/>
          <w:sz w:val="30"/>
          <w:szCs w:val="30"/>
        </w:rPr>
        <w:t>2、主要意义</w:t>
      </w:r>
    </w:p>
    <w:p>
      <w:pPr>
        <w:ind w:firstLine="640" w:firstLineChars="200"/>
        <w:rPr>
          <w:rFonts w:ascii="仿宋_GB2312" w:hAnsi="仿宋" w:eastAsia="仿宋_GB2312" w:cs="Calibri"/>
          <w:sz w:val="32"/>
          <w:szCs w:val="32"/>
        </w:rPr>
      </w:pPr>
      <w:r>
        <w:rPr>
          <w:rFonts w:hint="eastAsia" w:ascii="仿宋_GB2312" w:hAnsi="仿宋" w:eastAsia="仿宋_GB2312" w:cs="Calibri"/>
          <w:sz w:val="32"/>
          <w:szCs w:val="32"/>
        </w:rPr>
        <w:t>家庭图书分馆的建设阅读服务体系的创新，也是阅读服务模式的创新，更是阅读服务供给侧改革的创新。制订家庭图书分馆地方标准有利于在全台州市市域范围内统一推进家庭图书分馆建设，健全图书馆总分馆制建设，完善公共文化服务体系，发挥地区优势，打造地方特色创新项目，有利于提高家庭图书分馆的建设质量和竞争能力，同时也让标准更符合我市地方实际，有利于标准的贯彻执行。</w:t>
      </w:r>
    </w:p>
    <w:p>
      <w:pPr>
        <w:pStyle w:val="10"/>
        <w:numPr>
          <w:ilvl w:val="0"/>
          <w:numId w:val="1"/>
        </w:numPr>
        <w:ind w:left="1098" w:hanging="1097" w:hangingChars="343"/>
        <w:rPr>
          <w:rFonts w:hint="eastAsia" w:ascii="黑体" w:hAnsi="黑体" w:eastAsia="黑体" w:cs="宋体"/>
          <w:bCs/>
          <w:sz w:val="32"/>
          <w:szCs w:val="32"/>
        </w:rPr>
      </w:pPr>
      <w:r>
        <w:rPr>
          <w:rFonts w:hint="eastAsia" w:ascii="黑体" w:hAnsi="黑体" w:eastAsia="黑体" w:cs="宋体"/>
          <w:bCs/>
          <w:sz w:val="32"/>
          <w:szCs w:val="32"/>
        </w:rPr>
        <w:t>标准制定</w:t>
      </w:r>
      <w:r>
        <w:rPr>
          <w:rFonts w:ascii="黑体" w:hAnsi="黑体" w:eastAsia="黑体" w:cs="宋体"/>
          <w:bCs/>
          <w:sz w:val="32"/>
          <w:szCs w:val="32"/>
        </w:rPr>
        <w:t>工作概况</w:t>
      </w:r>
    </w:p>
    <w:p>
      <w:pPr>
        <w:ind w:firstLine="602" w:firstLineChars="200"/>
        <w:rPr>
          <w:rFonts w:ascii="仿宋_GB2312" w:hAnsi="仿宋" w:eastAsia="仿宋_GB2312" w:cs="Calibri"/>
          <w:b/>
          <w:sz w:val="30"/>
          <w:szCs w:val="30"/>
        </w:rPr>
      </w:pPr>
      <w:r>
        <w:rPr>
          <w:rFonts w:hint="eastAsia" w:ascii="仿宋_GB2312" w:hAnsi="仿宋" w:eastAsia="仿宋_GB2312" w:cs="Calibri"/>
          <w:b/>
          <w:sz w:val="30"/>
          <w:szCs w:val="30"/>
        </w:rPr>
        <w:t>1、任务来源：</w:t>
      </w:r>
    </w:p>
    <w:p>
      <w:pPr>
        <w:ind w:firstLine="640" w:firstLineChars="200"/>
        <w:rPr>
          <w:rFonts w:ascii="仿宋_GB2312" w:hAnsi="仿宋" w:eastAsia="仿宋_GB2312" w:cs="Calibri"/>
          <w:sz w:val="32"/>
          <w:szCs w:val="32"/>
        </w:rPr>
      </w:pPr>
      <w:r>
        <w:rPr>
          <w:rFonts w:hint="eastAsia" w:ascii="仿宋_GB2312" w:hAnsi="仿宋" w:eastAsia="仿宋_GB2312" w:cs="Calibri"/>
          <w:sz w:val="32"/>
          <w:szCs w:val="32"/>
        </w:rPr>
        <w:t>本标准</w:t>
      </w:r>
      <w:r>
        <w:rPr>
          <w:rFonts w:ascii="仿宋_GB2312" w:hAnsi="仿宋" w:eastAsia="仿宋_GB2312" w:cs="Calibri"/>
          <w:sz w:val="32"/>
          <w:szCs w:val="32"/>
        </w:rPr>
        <w:t>项目</w:t>
      </w:r>
      <w:r>
        <w:rPr>
          <w:rFonts w:hint="eastAsia" w:ascii="仿宋_GB2312" w:hAnsi="仿宋" w:eastAsia="仿宋_GB2312" w:cs="Calibri"/>
          <w:sz w:val="32"/>
          <w:szCs w:val="32"/>
        </w:rPr>
        <w:t>由温岭市文化和广电旅游体育局提出</w:t>
      </w:r>
      <w:r>
        <w:rPr>
          <w:rFonts w:hint="eastAsia" w:ascii="仿宋_GB2312" w:hAnsi="仿宋" w:eastAsia="仿宋_GB2312" w:cs="Calibri"/>
          <w:sz w:val="32"/>
          <w:szCs w:val="32"/>
          <w:lang w:eastAsia="zh-CN"/>
        </w:rPr>
        <w:t>，</w:t>
      </w:r>
      <w:r>
        <w:rPr>
          <w:rFonts w:hint="eastAsia" w:ascii="仿宋_GB2312" w:hAnsi="仿宋" w:eastAsia="仿宋_GB2312" w:cs="Calibri"/>
          <w:sz w:val="32"/>
          <w:szCs w:val="32"/>
          <w:lang w:val="en-US" w:eastAsia="zh-CN"/>
        </w:rPr>
        <w:t>由台州</w:t>
      </w:r>
      <w:r>
        <w:rPr>
          <w:rFonts w:hint="eastAsia" w:ascii="仿宋_GB2312" w:hAnsi="仿宋" w:eastAsia="仿宋_GB2312" w:cs="Calibri"/>
          <w:sz w:val="32"/>
          <w:szCs w:val="32"/>
        </w:rPr>
        <w:t>市文化和广电旅游体育局</w:t>
      </w:r>
      <w:r>
        <w:rPr>
          <w:rFonts w:ascii="仿宋_GB2312" w:hAnsi="仿宋" w:eastAsia="仿宋_GB2312" w:cs="Calibri"/>
          <w:sz w:val="32"/>
          <w:szCs w:val="32"/>
        </w:rPr>
        <w:t>归口，</w:t>
      </w:r>
      <w:r>
        <w:rPr>
          <w:rFonts w:hint="eastAsia" w:ascii="仿宋_GB2312" w:hAnsi="仿宋" w:eastAsia="仿宋_GB2312" w:cs="Calibri"/>
          <w:sz w:val="32"/>
          <w:szCs w:val="32"/>
        </w:rPr>
        <w:t>台州市市场监督</w:t>
      </w:r>
      <w:r>
        <w:rPr>
          <w:rFonts w:ascii="仿宋_GB2312" w:hAnsi="仿宋" w:eastAsia="仿宋_GB2312" w:cs="Calibri"/>
          <w:sz w:val="32"/>
          <w:szCs w:val="32"/>
        </w:rPr>
        <w:t>管理局</w:t>
      </w:r>
      <w:r>
        <w:rPr>
          <w:rFonts w:hint="eastAsia" w:ascii="仿宋_GB2312" w:hAnsi="仿宋" w:eastAsia="仿宋_GB2312" w:cs="Calibri"/>
          <w:sz w:val="32"/>
          <w:szCs w:val="32"/>
        </w:rPr>
        <w:t>批准</w:t>
      </w:r>
      <w:r>
        <w:rPr>
          <w:rFonts w:ascii="仿宋_GB2312" w:hAnsi="仿宋" w:eastAsia="仿宋_GB2312" w:cs="Calibri"/>
          <w:sz w:val="32"/>
          <w:szCs w:val="32"/>
        </w:rPr>
        <w:t>立项（</w:t>
      </w:r>
      <w:r>
        <w:rPr>
          <w:rFonts w:hint="eastAsia" w:ascii="仿宋_GB2312" w:hAnsi="仿宋" w:eastAsia="仿宋_GB2312" w:cs="Calibri"/>
          <w:sz w:val="32"/>
          <w:szCs w:val="32"/>
        </w:rPr>
        <w:t>见</w:t>
      </w:r>
      <w:r>
        <w:rPr>
          <w:rFonts w:hint="eastAsia" w:ascii="仿宋_GB2312" w:hAnsi="仿宋" w:eastAsia="仿宋_GB2312" w:cs="Calibri"/>
          <w:sz w:val="32"/>
          <w:szCs w:val="32"/>
          <w:lang w:eastAsia="zh-CN"/>
        </w:rPr>
        <w:t>《</w:t>
      </w:r>
      <w:r>
        <w:rPr>
          <w:rFonts w:hint="eastAsia" w:ascii="仿宋_GB2312" w:hAnsi="仿宋" w:eastAsia="仿宋_GB2312" w:cs="Calibri"/>
          <w:sz w:val="32"/>
          <w:szCs w:val="32"/>
        </w:rPr>
        <w:t>关于下达2019年度第二批台州市地方标准制（修）订计划的通知</w:t>
      </w:r>
      <w:r>
        <w:rPr>
          <w:rFonts w:hint="eastAsia" w:ascii="仿宋_GB2312" w:hAnsi="仿宋" w:eastAsia="仿宋_GB2312" w:cs="Calibri"/>
          <w:sz w:val="32"/>
          <w:szCs w:val="32"/>
          <w:lang w:eastAsia="zh-CN"/>
        </w:rPr>
        <w:t>》（</w:t>
      </w:r>
      <w:r>
        <w:rPr>
          <w:rFonts w:hint="eastAsia" w:ascii="FangSong_GB2312" w:hAnsi="FangSong_GB2312" w:eastAsia="FangSong_GB2312"/>
          <w:sz w:val="32"/>
        </w:rPr>
        <w:t>台市监标准〔2019〕3 号</w:t>
      </w:r>
      <w:r>
        <w:rPr>
          <w:rFonts w:hint="eastAsia" w:ascii="仿宋_GB2312" w:hAnsi="仿宋" w:eastAsia="仿宋_GB2312" w:cs="Calibri"/>
          <w:sz w:val="32"/>
          <w:szCs w:val="32"/>
          <w:lang w:eastAsia="zh-CN"/>
        </w:rPr>
        <w:t>）</w:t>
      </w:r>
      <w:r>
        <w:rPr>
          <w:rFonts w:ascii="仿宋_GB2312" w:hAnsi="仿宋" w:eastAsia="仿宋_GB2312" w:cs="Calibri"/>
          <w:sz w:val="32"/>
          <w:szCs w:val="32"/>
        </w:rPr>
        <w:t>）</w:t>
      </w:r>
      <w:r>
        <w:rPr>
          <w:rFonts w:hint="eastAsia" w:ascii="仿宋_GB2312" w:hAnsi="仿宋" w:eastAsia="仿宋_GB2312" w:cs="Calibri"/>
          <w:sz w:val="32"/>
          <w:szCs w:val="32"/>
        </w:rPr>
        <w:t>。</w:t>
      </w:r>
    </w:p>
    <w:p>
      <w:pPr>
        <w:ind w:firstLine="602" w:firstLineChars="200"/>
        <w:rPr>
          <w:rFonts w:ascii="仿宋_GB2312" w:hAnsi="仿宋" w:eastAsia="仿宋_GB2312"/>
          <w:b/>
          <w:sz w:val="30"/>
          <w:szCs w:val="30"/>
        </w:rPr>
      </w:pPr>
      <w:r>
        <w:rPr>
          <w:rFonts w:hint="eastAsia" w:ascii="仿宋_GB2312" w:hAnsi="仿宋" w:eastAsia="仿宋_GB2312"/>
          <w:b/>
          <w:sz w:val="30"/>
          <w:szCs w:val="30"/>
        </w:rPr>
        <w:t>2、</w:t>
      </w:r>
      <w:r>
        <w:rPr>
          <w:rFonts w:hint="eastAsia" w:ascii="仿宋_GB2312" w:hAnsi="仿宋" w:eastAsia="仿宋_GB2312"/>
          <w:b/>
          <w:sz w:val="30"/>
          <w:szCs w:val="30"/>
          <w:lang w:val="en-US" w:eastAsia="zh-CN"/>
        </w:rPr>
        <w:t>起草</w:t>
      </w:r>
      <w:r>
        <w:rPr>
          <w:rFonts w:hint="eastAsia" w:ascii="仿宋_GB2312" w:hAnsi="仿宋" w:eastAsia="仿宋_GB2312"/>
          <w:b/>
          <w:sz w:val="30"/>
          <w:szCs w:val="30"/>
        </w:rPr>
        <w:t>单位</w:t>
      </w:r>
    </w:p>
    <w:p>
      <w:pPr>
        <w:ind w:firstLine="640" w:firstLineChars="200"/>
        <w:rPr>
          <w:rFonts w:hint="eastAsia" w:ascii="FangSong_GB2312" w:hAnsi="FangSong_GB2312" w:eastAsia="FangSong_GB2312"/>
          <w:sz w:val="32"/>
          <w:lang w:eastAsia="zh-CN"/>
        </w:rPr>
      </w:pPr>
      <w:r>
        <w:rPr>
          <w:rFonts w:hint="eastAsia" w:ascii="FangSong_GB2312" w:hAnsi="FangSong_GB2312" w:eastAsia="FangSong_GB2312"/>
          <w:sz w:val="32"/>
        </w:rPr>
        <w:t>本标准的</w:t>
      </w:r>
      <w:r>
        <w:rPr>
          <w:rFonts w:hint="eastAsia" w:ascii="FangSong_GB2312" w:hAnsi="FangSong_GB2312" w:eastAsia="FangSong_GB2312"/>
          <w:sz w:val="32"/>
          <w:lang w:val="en-US" w:eastAsia="zh-CN"/>
        </w:rPr>
        <w:t>起草</w:t>
      </w:r>
      <w:r>
        <w:rPr>
          <w:rFonts w:hint="eastAsia" w:ascii="FangSong_GB2312" w:hAnsi="FangSong_GB2312" w:eastAsia="FangSong_GB2312"/>
          <w:sz w:val="32"/>
        </w:rPr>
        <w:t>单位包括：温岭市文化和广电旅游体育局</w:t>
      </w:r>
      <w:r>
        <w:rPr>
          <w:rFonts w:hint="eastAsia" w:ascii="FangSong_GB2312" w:hAnsi="FangSong_GB2312" w:eastAsia="FangSong_GB2312"/>
          <w:sz w:val="32"/>
          <w:lang w:eastAsia="zh-CN"/>
        </w:rPr>
        <w:t>。</w:t>
      </w:r>
    </w:p>
    <w:p>
      <w:pPr>
        <w:ind w:firstLine="602" w:firstLineChars="200"/>
        <w:rPr>
          <w:rFonts w:ascii="仿宋_GB2312" w:hAnsi="仿宋" w:eastAsia="仿宋_GB2312"/>
          <w:b/>
          <w:sz w:val="30"/>
          <w:szCs w:val="30"/>
        </w:rPr>
      </w:pPr>
      <w:r>
        <w:rPr>
          <w:rFonts w:hint="eastAsia" w:ascii="仿宋_GB2312" w:hAnsi="仿宋" w:eastAsia="仿宋_GB2312"/>
          <w:b/>
          <w:sz w:val="30"/>
          <w:szCs w:val="30"/>
        </w:rPr>
        <w:t>3、主要工作过程</w:t>
      </w:r>
    </w:p>
    <w:p>
      <w:pPr>
        <w:pStyle w:val="10"/>
        <w:ind w:firstLine="640"/>
        <w:rPr>
          <w:rFonts w:ascii="仿宋_GB2312" w:hAnsi="仿宋" w:eastAsia="仿宋_GB2312" w:cs="Calibri"/>
          <w:sz w:val="32"/>
          <w:szCs w:val="32"/>
        </w:rPr>
      </w:pPr>
      <w:r>
        <w:rPr>
          <w:rFonts w:hint="eastAsia" w:ascii="仿宋_GB2312" w:hAnsi="仿宋" w:eastAsia="仿宋_GB2312" w:cs="Calibri"/>
          <w:sz w:val="32"/>
          <w:szCs w:val="32"/>
        </w:rPr>
        <w:t>为保证本标准的制定质量，标准内容切实可行，标准实施后能有效提升</w:t>
      </w:r>
      <w:r>
        <w:rPr>
          <w:rFonts w:hint="eastAsia" w:ascii="仿宋_GB2312" w:hAnsi="仿宋" w:eastAsia="仿宋_GB2312" w:cs="Calibri"/>
          <w:sz w:val="32"/>
          <w:szCs w:val="32"/>
          <w:lang w:val="en-US" w:eastAsia="zh-CN"/>
        </w:rPr>
        <w:t>家庭图书分馆建设与服务水平</w:t>
      </w:r>
      <w:r>
        <w:rPr>
          <w:rFonts w:hint="eastAsia" w:ascii="仿宋_GB2312" w:hAnsi="仿宋" w:eastAsia="仿宋_GB2312" w:cs="Calibri"/>
          <w:sz w:val="32"/>
          <w:szCs w:val="32"/>
        </w:rPr>
        <w:t>，</w:t>
      </w:r>
      <w:r>
        <w:rPr>
          <w:rFonts w:hint="eastAsia" w:ascii="仿宋_GB2312" w:hAnsi="仿宋" w:eastAsia="仿宋_GB2312" w:cs="Calibri"/>
          <w:sz w:val="32"/>
          <w:szCs w:val="32"/>
          <w:lang w:val="en-US" w:eastAsia="zh-CN"/>
        </w:rPr>
        <w:t>引领、规范家庭图书分馆的推广，</w:t>
      </w:r>
      <w:r>
        <w:rPr>
          <w:rFonts w:hint="eastAsia" w:ascii="仿宋_GB2312" w:hAnsi="仿宋" w:eastAsia="仿宋_GB2312" w:cs="Calibri"/>
          <w:sz w:val="32"/>
          <w:szCs w:val="32"/>
        </w:rPr>
        <w:t>标准起草人结合实际情况，在广泛听取各图书馆</w:t>
      </w:r>
      <w:r>
        <w:rPr>
          <w:rFonts w:ascii="仿宋_GB2312" w:hAnsi="仿宋" w:eastAsia="仿宋_GB2312" w:cs="Calibri"/>
          <w:sz w:val="32"/>
          <w:szCs w:val="32"/>
        </w:rPr>
        <w:t>管理和</w:t>
      </w:r>
      <w:r>
        <w:rPr>
          <w:rFonts w:hint="eastAsia" w:ascii="仿宋_GB2312" w:hAnsi="仿宋" w:eastAsia="仿宋_GB2312" w:cs="Calibri"/>
          <w:sz w:val="32"/>
          <w:szCs w:val="32"/>
        </w:rPr>
        <w:t>工作人员、业内专家意见后，经过综合分析、多次讨论研究和反复修改，起草编制完成《家庭图书分馆建设与服务</w:t>
      </w:r>
      <w:r>
        <w:rPr>
          <w:rFonts w:ascii="仿宋_GB2312" w:hAnsi="仿宋" w:eastAsia="仿宋_GB2312" w:cs="Calibri"/>
          <w:sz w:val="32"/>
          <w:szCs w:val="32"/>
        </w:rPr>
        <w:t>规范</w:t>
      </w:r>
      <w:r>
        <w:rPr>
          <w:rFonts w:hint="eastAsia" w:ascii="仿宋_GB2312" w:hAnsi="仿宋" w:eastAsia="仿宋_GB2312" w:cs="Calibri"/>
          <w:sz w:val="32"/>
          <w:szCs w:val="32"/>
        </w:rPr>
        <w:t>》标准。主要开展工作情况如下：</w:t>
      </w:r>
    </w:p>
    <w:p>
      <w:pPr>
        <w:pStyle w:val="10"/>
        <w:numPr>
          <w:ilvl w:val="0"/>
          <w:numId w:val="3"/>
        </w:numPr>
        <w:ind w:left="0" w:firstLine="640"/>
        <w:rPr>
          <w:rFonts w:ascii="仿宋_GB2312" w:hAnsi="仿宋" w:eastAsia="仿宋_GB2312" w:cs="Calibri"/>
          <w:sz w:val="32"/>
          <w:szCs w:val="32"/>
        </w:rPr>
      </w:pPr>
      <w:r>
        <w:rPr>
          <w:rFonts w:hint="eastAsia" w:ascii="仿宋_GB2312" w:hAnsi="仿宋" w:eastAsia="仿宋_GB2312" w:cs="Calibri"/>
          <w:sz w:val="32"/>
          <w:szCs w:val="32"/>
        </w:rPr>
        <w:t>标准制定启动工作</w:t>
      </w:r>
    </w:p>
    <w:p>
      <w:pPr>
        <w:pStyle w:val="10"/>
        <w:ind w:firstLine="640"/>
        <w:rPr>
          <w:rFonts w:ascii="仿宋_GB2312" w:hAnsi="仿宋" w:eastAsia="仿宋_GB2312" w:cs="Calibri"/>
          <w:sz w:val="32"/>
          <w:szCs w:val="32"/>
        </w:rPr>
      </w:pPr>
      <w:r>
        <w:rPr>
          <w:rFonts w:hint="eastAsia" w:ascii="仿宋_GB2312" w:hAnsi="仿宋" w:eastAsia="仿宋_GB2312" w:cs="Calibri"/>
          <w:sz w:val="32"/>
          <w:szCs w:val="32"/>
        </w:rPr>
        <w:t>标准任务下达后，温岭市文化和广电旅游体育局制定了《家庭图书分馆建设与服务规范》地方标准制订方案，并于2019年6月组建由周航辉、林国庆负责的标准起草小组。</w:t>
      </w:r>
    </w:p>
    <w:p>
      <w:pPr>
        <w:pStyle w:val="10"/>
        <w:numPr>
          <w:ilvl w:val="0"/>
          <w:numId w:val="3"/>
        </w:numPr>
        <w:ind w:left="0" w:firstLine="640"/>
        <w:rPr>
          <w:rFonts w:ascii="仿宋_GB2312" w:hAnsi="仿宋" w:eastAsia="仿宋_GB2312" w:cs="Calibri"/>
          <w:sz w:val="32"/>
          <w:szCs w:val="32"/>
        </w:rPr>
      </w:pPr>
      <w:r>
        <w:rPr>
          <w:rFonts w:hint="eastAsia" w:ascii="仿宋_GB2312" w:hAnsi="仿宋" w:eastAsia="仿宋_GB2312" w:cs="Calibri"/>
          <w:sz w:val="32"/>
          <w:szCs w:val="32"/>
        </w:rPr>
        <w:t>标准草案</w:t>
      </w:r>
      <w:r>
        <w:rPr>
          <w:rFonts w:ascii="仿宋_GB2312" w:hAnsi="仿宋" w:eastAsia="仿宋_GB2312" w:cs="Calibri"/>
          <w:sz w:val="32"/>
          <w:szCs w:val="32"/>
        </w:rPr>
        <w:t>研制</w:t>
      </w:r>
    </w:p>
    <w:p>
      <w:pPr>
        <w:pStyle w:val="10"/>
        <w:ind w:firstLine="640"/>
        <w:rPr>
          <w:rFonts w:ascii="仿宋_GB2312" w:hAnsi="仿宋" w:eastAsia="仿宋_GB2312" w:cs="Calibri"/>
          <w:sz w:val="32"/>
          <w:szCs w:val="32"/>
        </w:rPr>
      </w:pPr>
      <w:r>
        <w:rPr>
          <w:rFonts w:hint="eastAsia" w:ascii="仿宋_GB2312" w:hAnsi="仿宋" w:eastAsia="仿宋_GB2312" w:cs="Calibri"/>
          <w:sz w:val="32"/>
          <w:szCs w:val="32"/>
          <w:highlight w:val="none"/>
        </w:rPr>
        <w:t>2019年6月～</w:t>
      </w:r>
      <w:r>
        <w:rPr>
          <w:rFonts w:hint="eastAsia" w:ascii="仿宋_GB2312" w:hAnsi="仿宋" w:eastAsia="仿宋_GB2312" w:cs="Calibri"/>
          <w:sz w:val="32"/>
          <w:szCs w:val="32"/>
          <w:highlight w:val="none"/>
          <w:lang w:val="en-US" w:eastAsia="zh-CN"/>
        </w:rPr>
        <w:t>8</w:t>
      </w:r>
      <w:r>
        <w:rPr>
          <w:rFonts w:hint="eastAsia" w:ascii="仿宋_GB2312" w:hAnsi="仿宋" w:eastAsia="仿宋_GB2312" w:cs="Calibri"/>
          <w:sz w:val="32"/>
          <w:szCs w:val="32"/>
          <w:highlight w:val="none"/>
        </w:rPr>
        <w:t>月</w:t>
      </w:r>
      <w:r>
        <w:rPr>
          <w:rFonts w:ascii="仿宋_GB2312" w:hAnsi="仿宋" w:eastAsia="仿宋_GB2312" w:cs="Calibri"/>
          <w:sz w:val="32"/>
          <w:szCs w:val="32"/>
        </w:rPr>
        <w:t>，</w:t>
      </w:r>
      <w:r>
        <w:rPr>
          <w:rFonts w:hint="eastAsia" w:ascii="仿宋_GB2312" w:hAnsi="仿宋" w:eastAsia="仿宋_GB2312" w:cs="Calibri"/>
          <w:sz w:val="32"/>
          <w:szCs w:val="32"/>
        </w:rPr>
        <w:t>项目</w:t>
      </w:r>
      <w:r>
        <w:rPr>
          <w:rFonts w:ascii="仿宋_GB2312" w:hAnsi="仿宋" w:eastAsia="仿宋_GB2312" w:cs="Calibri"/>
          <w:sz w:val="32"/>
          <w:szCs w:val="32"/>
        </w:rPr>
        <w:t>起草小组</w:t>
      </w:r>
      <w:r>
        <w:rPr>
          <w:rFonts w:hint="eastAsia" w:ascii="仿宋_GB2312" w:hAnsi="仿宋" w:eastAsia="仿宋_GB2312" w:cs="Calibri"/>
          <w:sz w:val="32"/>
          <w:szCs w:val="32"/>
        </w:rPr>
        <w:t>通过广泛</w:t>
      </w:r>
      <w:r>
        <w:rPr>
          <w:rFonts w:ascii="仿宋_GB2312" w:hAnsi="仿宋" w:eastAsia="仿宋_GB2312" w:cs="Calibri"/>
          <w:sz w:val="32"/>
          <w:szCs w:val="32"/>
        </w:rPr>
        <w:t>阅读文献</w:t>
      </w:r>
      <w:r>
        <w:rPr>
          <w:rFonts w:hint="eastAsia" w:ascii="仿宋_GB2312" w:hAnsi="仿宋" w:eastAsia="仿宋_GB2312" w:cs="Calibri"/>
          <w:sz w:val="32"/>
          <w:szCs w:val="32"/>
        </w:rPr>
        <w:t>、</w:t>
      </w:r>
      <w:r>
        <w:rPr>
          <w:rFonts w:ascii="仿宋_GB2312" w:hAnsi="仿宋" w:eastAsia="仿宋_GB2312" w:cs="Calibri"/>
          <w:sz w:val="32"/>
          <w:szCs w:val="32"/>
        </w:rPr>
        <w:t>内部研讨、</w:t>
      </w:r>
      <w:r>
        <w:rPr>
          <w:rFonts w:hint="eastAsia" w:ascii="仿宋_GB2312" w:hAnsi="仿宋" w:eastAsia="仿宋_GB2312" w:cs="Calibri"/>
          <w:sz w:val="32"/>
          <w:szCs w:val="32"/>
        </w:rPr>
        <w:t>实地调查</w:t>
      </w:r>
      <w:r>
        <w:rPr>
          <w:rFonts w:ascii="仿宋_GB2312" w:hAnsi="仿宋" w:eastAsia="仿宋_GB2312" w:cs="Calibri"/>
          <w:sz w:val="32"/>
          <w:szCs w:val="32"/>
        </w:rPr>
        <w:t>等方式</w:t>
      </w:r>
      <w:r>
        <w:rPr>
          <w:rFonts w:hint="eastAsia" w:ascii="仿宋_GB2312" w:hAnsi="仿宋" w:eastAsia="仿宋_GB2312" w:cs="Calibri"/>
          <w:sz w:val="32"/>
          <w:szCs w:val="32"/>
        </w:rPr>
        <w:t>，初步</w:t>
      </w:r>
      <w:r>
        <w:rPr>
          <w:rFonts w:ascii="仿宋_GB2312" w:hAnsi="仿宋" w:eastAsia="仿宋_GB2312" w:cs="Calibri"/>
          <w:sz w:val="32"/>
          <w:szCs w:val="32"/>
        </w:rPr>
        <w:t>拟定了标准框架</w:t>
      </w:r>
      <w:r>
        <w:rPr>
          <w:rFonts w:hint="eastAsia" w:ascii="仿宋_GB2312" w:hAnsi="仿宋" w:eastAsia="仿宋_GB2312" w:cs="Calibri"/>
          <w:sz w:val="32"/>
          <w:szCs w:val="32"/>
        </w:rPr>
        <w:t>，确定了家庭图书馆的建设和服务要求</w:t>
      </w:r>
      <w:r>
        <w:rPr>
          <w:rFonts w:ascii="仿宋_GB2312" w:hAnsi="仿宋" w:eastAsia="仿宋_GB2312" w:cs="Calibri"/>
          <w:sz w:val="32"/>
          <w:szCs w:val="32"/>
        </w:rPr>
        <w:t>，</w:t>
      </w:r>
      <w:r>
        <w:rPr>
          <w:rFonts w:hint="eastAsia" w:ascii="仿宋_GB2312" w:hAnsi="仿宋" w:eastAsia="仿宋_GB2312" w:cs="Calibri"/>
          <w:sz w:val="32"/>
          <w:szCs w:val="32"/>
        </w:rPr>
        <w:t>并</w:t>
      </w:r>
      <w:r>
        <w:rPr>
          <w:rFonts w:ascii="仿宋_GB2312" w:hAnsi="仿宋" w:eastAsia="仿宋_GB2312" w:cs="Calibri"/>
          <w:sz w:val="32"/>
          <w:szCs w:val="32"/>
        </w:rPr>
        <w:t>对</w:t>
      </w:r>
      <w:r>
        <w:rPr>
          <w:rFonts w:hint="eastAsia" w:ascii="仿宋_GB2312" w:hAnsi="仿宋" w:eastAsia="仿宋_GB2312" w:cs="Calibri"/>
          <w:sz w:val="32"/>
          <w:szCs w:val="32"/>
        </w:rPr>
        <w:t>内容</w:t>
      </w:r>
      <w:r>
        <w:rPr>
          <w:rFonts w:ascii="仿宋_GB2312" w:hAnsi="仿宋" w:eastAsia="仿宋_GB2312" w:cs="Calibri"/>
          <w:sz w:val="32"/>
          <w:szCs w:val="32"/>
        </w:rPr>
        <w:t>进行了多次</w:t>
      </w:r>
      <w:r>
        <w:rPr>
          <w:rFonts w:hint="eastAsia" w:ascii="仿宋_GB2312" w:hAnsi="仿宋" w:eastAsia="仿宋_GB2312" w:cs="Calibri"/>
          <w:sz w:val="32"/>
          <w:szCs w:val="32"/>
        </w:rPr>
        <w:t>修改</w:t>
      </w:r>
      <w:r>
        <w:rPr>
          <w:rFonts w:ascii="仿宋_GB2312" w:hAnsi="仿宋" w:eastAsia="仿宋_GB2312" w:cs="Calibri"/>
          <w:sz w:val="32"/>
          <w:szCs w:val="32"/>
        </w:rPr>
        <w:t>和调整。</w:t>
      </w:r>
    </w:p>
    <w:p>
      <w:pPr>
        <w:pStyle w:val="10"/>
        <w:numPr>
          <w:ilvl w:val="0"/>
          <w:numId w:val="3"/>
        </w:numPr>
        <w:ind w:left="0" w:firstLine="640"/>
        <w:rPr>
          <w:rFonts w:ascii="仿宋_GB2312" w:hAnsi="仿宋" w:eastAsia="仿宋_GB2312" w:cs="Calibri"/>
          <w:sz w:val="32"/>
          <w:szCs w:val="32"/>
        </w:rPr>
      </w:pPr>
      <w:r>
        <w:rPr>
          <w:rFonts w:hint="eastAsia" w:ascii="仿宋_GB2312" w:hAnsi="仿宋" w:eastAsia="仿宋_GB2312" w:cs="Calibri"/>
          <w:sz w:val="32"/>
          <w:szCs w:val="32"/>
          <w:lang w:val="en-US" w:eastAsia="zh-CN"/>
        </w:rPr>
        <w:t>第一次征求意见</w:t>
      </w:r>
    </w:p>
    <w:p>
      <w:pPr>
        <w:pStyle w:val="10"/>
        <w:ind w:firstLine="640"/>
        <w:rPr>
          <w:rFonts w:ascii="仿宋_GB2312" w:hAnsi="仿宋" w:eastAsia="仿宋_GB2312" w:cs="Calibri"/>
          <w:sz w:val="32"/>
          <w:szCs w:val="32"/>
        </w:rPr>
      </w:pPr>
      <w:r>
        <w:rPr>
          <w:rFonts w:hint="eastAsia" w:ascii="仿宋_GB2312" w:hAnsi="仿宋" w:eastAsia="仿宋_GB2312" w:cs="Calibri"/>
          <w:sz w:val="32"/>
          <w:szCs w:val="32"/>
          <w:lang w:val="en-US" w:eastAsia="zh-CN"/>
        </w:rPr>
        <w:t>2019年8月13日，标准起草小组完成了征求意见稿后，在台州标准信息公共服务平台上进行了为期19天的征求意见，并下发给了相关单位。</w:t>
      </w:r>
    </w:p>
    <w:p>
      <w:pPr>
        <w:pStyle w:val="10"/>
        <w:numPr>
          <w:ilvl w:val="0"/>
          <w:numId w:val="3"/>
        </w:numPr>
        <w:ind w:left="0" w:firstLine="640"/>
        <w:rPr>
          <w:rFonts w:ascii="仿宋_GB2312" w:hAnsi="仿宋" w:eastAsia="仿宋_GB2312" w:cs="Calibri"/>
          <w:sz w:val="32"/>
          <w:szCs w:val="32"/>
        </w:rPr>
      </w:pPr>
      <w:r>
        <w:rPr>
          <w:rFonts w:hint="eastAsia" w:ascii="仿宋_GB2312" w:hAnsi="仿宋" w:eastAsia="仿宋_GB2312" w:cs="Calibri"/>
          <w:sz w:val="32"/>
          <w:szCs w:val="32"/>
          <w:lang w:val="en-US" w:eastAsia="zh-CN"/>
        </w:rPr>
        <w:t>标准修改与研讨</w:t>
      </w:r>
    </w:p>
    <w:p>
      <w:pPr>
        <w:pStyle w:val="10"/>
        <w:ind w:firstLine="640"/>
        <w:rPr>
          <w:rFonts w:hint="default" w:ascii="仿宋_GB2312" w:hAnsi="仿宋" w:eastAsia="仿宋_GB2312" w:cs="Calibri"/>
          <w:sz w:val="32"/>
          <w:szCs w:val="32"/>
          <w:lang w:val="en-US" w:eastAsia="zh-CN"/>
        </w:rPr>
      </w:pPr>
      <w:r>
        <w:rPr>
          <w:rFonts w:hint="eastAsia" w:ascii="仿宋_GB2312" w:hAnsi="仿宋" w:eastAsia="仿宋_GB2312" w:cs="Calibri"/>
          <w:sz w:val="32"/>
          <w:szCs w:val="32"/>
          <w:lang w:val="en-US" w:eastAsia="zh-CN"/>
        </w:rPr>
        <w:t>2019年9月至11月，起草小组依据第一次征求意见中反馈的标准内容不够细致、标准化元素不明显的问题后，继续对标准内容进行了深入的修改与内部研讨工作，形成了相应的征求意见稿（第二次）。</w:t>
      </w:r>
    </w:p>
    <w:p>
      <w:pPr>
        <w:pStyle w:val="10"/>
        <w:numPr>
          <w:ilvl w:val="0"/>
          <w:numId w:val="1"/>
        </w:numPr>
        <w:ind w:left="1098" w:hanging="1097" w:hangingChars="343"/>
        <w:rPr>
          <w:rFonts w:ascii="黑体" w:hAnsi="黑体" w:eastAsia="黑体" w:cs="宋体"/>
          <w:bCs/>
          <w:sz w:val="32"/>
          <w:szCs w:val="32"/>
        </w:rPr>
      </w:pPr>
      <w:r>
        <w:rPr>
          <w:rFonts w:hint="eastAsia" w:ascii="黑体" w:hAnsi="黑体" w:eastAsia="黑体" w:cs="宋体"/>
          <w:bCs/>
          <w:sz w:val="32"/>
          <w:szCs w:val="32"/>
        </w:rPr>
        <w:t>标准编制原则和主要内容确定的依据</w:t>
      </w:r>
    </w:p>
    <w:p>
      <w:pPr>
        <w:ind w:firstLine="602" w:firstLineChars="200"/>
        <w:rPr>
          <w:rFonts w:ascii="仿宋_GB2312" w:hAnsi="仿宋" w:eastAsia="仿宋_GB2312"/>
          <w:b/>
          <w:sz w:val="30"/>
          <w:szCs w:val="30"/>
        </w:rPr>
      </w:pPr>
      <w:r>
        <w:rPr>
          <w:rFonts w:hint="eastAsia" w:ascii="仿宋_GB2312" w:hAnsi="仿宋" w:eastAsia="仿宋_GB2312"/>
          <w:b/>
          <w:sz w:val="30"/>
          <w:szCs w:val="30"/>
        </w:rPr>
        <w:t>1、标准编制的原则</w:t>
      </w:r>
    </w:p>
    <w:p>
      <w:pPr>
        <w:ind w:firstLine="640" w:firstLineChars="20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制订《家庭图书分馆建设与服务</w:t>
      </w:r>
      <w:r>
        <w:rPr>
          <w:rFonts w:ascii="仿宋_GB2312" w:hAnsi="仿宋" w:eastAsia="仿宋_GB2312" w:cs="宋体"/>
          <w:kern w:val="0"/>
          <w:sz w:val="32"/>
          <w:szCs w:val="32"/>
        </w:rPr>
        <w:t>规范</w:t>
      </w:r>
      <w:r>
        <w:rPr>
          <w:rFonts w:hint="eastAsia" w:ascii="仿宋_GB2312" w:hAnsi="仿宋" w:eastAsia="仿宋_GB2312" w:cs="宋体"/>
          <w:kern w:val="0"/>
          <w:sz w:val="32"/>
          <w:szCs w:val="32"/>
        </w:rPr>
        <w:t>》地方标准以科学、客观、合理、适用为原则，本标准提出的家庭图书分馆建设与服务</w:t>
      </w:r>
      <w:r>
        <w:rPr>
          <w:rFonts w:ascii="仿宋_GB2312" w:hAnsi="仿宋" w:eastAsia="仿宋_GB2312" w:cs="宋体"/>
          <w:kern w:val="0"/>
          <w:sz w:val="32"/>
          <w:szCs w:val="32"/>
        </w:rPr>
        <w:t>的</w:t>
      </w:r>
      <w:r>
        <w:rPr>
          <w:rFonts w:hint="eastAsia" w:ascii="仿宋_GB2312" w:hAnsi="仿宋" w:eastAsia="仿宋_GB2312" w:cs="宋体"/>
          <w:kern w:val="0"/>
          <w:sz w:val="32"/>
          <w:szCs w:val="32"/>
        </w:rPr>
        <w:t>术语和定义、基本要求、建设要求、服务内容和效能、服务管理、服务监督与持续改进等要求主要依据现行相关国家、浙江省法规文件，并考虑台州市各图书馆建设的实际情况而定。</w:t>
      </w:r>
    </w:p>
    <w:p>
      <w:pPr>
        <w:numPr>
          <w:ilvl w:val="0"/>
          <w:numId w:val="2"/>
        </w:numPr>
        <w:ind w:left="0" w:leftChars="0" w:firstLine="602" w:firstLineChars="200"/>
        <w:rPr>
          <w:rFonts w:hint="eastAsia" w:ascii="仿宋_GB2312" w:hAnsi="仿宋" w:eastAsia="仿宋_GB2312"/>
          <w:b/>
          <w:sz w:val="30"/>
          <w:szCs w:val="30"/>
        </w:rPr>
      </w:pPr>
      <w:r>
        <w:rPr>
          <w:rFonts w:hint="eastAsia" w:ascii="仿宋_GB2312" w:hAnsi="仿宋" w:eastAsia="仿宋_GB2312"/>
          <w:b/>
          <w:sz w:val="30"/>
          <w:szCs w:val="30"/>
        </w:rPr>
        <w:t>主要参考文献</w:t>
      </w:r>
    </w:p>
    <w:p>
      <w:pPr>
        <w:numPr>
          <w:ilvl w:val="0"/>
          <w:numId w:val="4"/>
        </w:numPr>
        <w:ind w:firstLine="640" w:firstLineChars="200"/>
        <w:rPr>
          <w:rFonts w:hint="eastAsia" w:ascii="仿宋_GB2312" w:hAnsi="仿宋" w:eastAsia="仿宋_GB2312" w:cs="宋体"/>
          <w:kern w:val="0"/>
          <w:sz w:val="32"/>
          <w:szCs w:val="32"/>
          <w:lang w:eastAsia="zh-CN"/>
        </w:rPr>
      </w:pPr>
      <w:r>
        <w:rPr>
          <w:rFonts w:hint="eastAsia" w:ascii="仿宋_GB2312" w:hAnsi="仿宋" w:eastAsia="仿宋_GB2312" w:cs="宋体"/>
          <w:kern w:val="0"/>
          <w:sz w:val="32"/>
          <w:szCs w:val="32"/>
        </w:rPr>
        <w:t>DB33/T　2180—2019　</w:t>
      </w:r>
      <w:r>
        <w:rPr>
          <w:rFonts w:hint="eastAsia" w:ascii="仿宋_GB2312" w:hAnsi="仿宋" w:eastAsia="仿宋_GB2312" w:cs="宋体"/>
          <w:kern w:val="0"/>
          <w:sz w:val="32"/>
          <w:szCs w:val="32"/>
          <w:lang w:eastAsia="zh-CN"/>
        </w:rPr>
        <w:t>《</w:t>
      </w:r>
      <w:r>
        <w:rPr>
          <w:rFonts w:hint="eastAsia" w:ascii="仿宋_GB2312" w:hAnsi="仿宋" w:eastAsia="仿宋_GB2312" w:cs="宋体"/>
          <w:kern w:val="0"/>
          <w:sz w:val="32"/>
          <w:szCs w:val="32"/>
        </w:rPr>
        <w:t>公共图书馆中心馆-总分馆建设服务规范</w:t>
      </w:r>
      <w:r>
        <w:rPr>
          <w:rFonts w:hint="eastAsia" w:ascii="仿宋_GB2312" w:hAnsi="仿宋" w:eastAsia="仿宋_GB2312" w:cs="宋体"/>
          <w:kern w:val="0"/>
          <w:sz w:val="32"/>
          <w:szCs w:val="32"/>
          <w:lang w:eastAsia="zh-CN"/>
        </w:rPr>
        <w:t>》</w:t>
      </w:r>
    </w:p>
    <w:p>
      <w:pPr>
        <w:numPr>
          <w:ilvl w:val="0"/>
          <w:numId w:val="4"/>
        </w:numPr>
        <w:ind w:firstLine="640" w:firstLineChars="20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《中国图书馆图书分类法》（第五版）　</w:t>
      </w:r>
    </w:p>
    <w:p>
      <w:pPr>
        <w:ind w:firstLine="640" w:firstLineChars="200"/>
        <w:rPr>
          <w:rFonts w:hint="eastAsia" w:ascii="仿宋_GB2312" w:hAnsi="仿宋" w:eastAsia="仿宋_GB2312" w:cs="宋体"/>
          <w:kern w:val="0"/>
          <w:sz w:val="32"/>
          <w:szCs w:val="32"/>
          <w:lang w:eastAsia="zh-CN"/>
        </w:rPr>
      </w:pPr>
      <w:r>
        <w:rPr>
          <w:rFonts w:hint="eastAsia" w:ascii="仿宋_GB2312" w:hAnsi="仿宋" w:eastAsia="仿宋_GB2312" w:cs="宋体"/>
          <w:kern w:val="0"/>
          <w:sz w:val="32"/>
          <w:szCs w:val="32"/>
        </w:rPr>
        <w:t>[</w:t>
      </w:r>
      <w:r>
        <w:rPr>
          <w:rFonts w:hint="eastAsia" w:ascii="仿宋_GB2312" w:hAnsi="仿宋" w:eastAsia="仿宋_GB2312" w:cs="宋体"/>
          <w:kern w:val="0"/>
          <w:sz w:val="32"/>
          <w:szCs w:val="32"/>
          <w:lang w:val="en-US" w:eastAsia="zh-CN"/>
        </w:rPr>
        <w:t>3</w:t>
      </w:r>
      <w:r>
        <w:rPr>
          <w:rFonts w:hint="eastAsia" w:ascii="仿宋_GB2312" w:hAnsi="仿宋" w:eastAsia="仿宋_GB2312" w:cs="宋体"/>
          <w:kern w:val="0"/>
          <w:sz w:val="32"/>
          <w:szCs w:val="32"/>
        </w:rPr>
        <w:t>]　WH/T　73-2016　</w:t>
      </w:r>
      <w:r>
        <w:rPr>
          <w:rFonts w:hint="eastAsia" w:ascii="仿宋_GB2312" w:hAnsi="仿宋" w:eastAsia="仿宋_GB2312" w:cs="宋体"/>
          <w:kern w:val="0"/>
          <w:sz w:val="32"/>
          <w:szCs w:val="32"/>
          <w:lang w:eastAsia="zh-CN"/>
        </w:rPr>
        <w:t>《</w:t>
      </w:r>
      <w:r>
        <w:rPr>
          <w:rFonts w:hint="eastAsia" w:ascii="仿宋_GB2312" w:hAnsi="仿宋" w:eastAsia="仿宋_GB2312" w:cs="宋体"/>
          <w:kern w:val="0"/>
          <w:sz w:val="32"/>
          <w:szCs w:val="32"/>
        </w:rPr>
        <w:t>社区图书馆服务规范</w:t>
      </w:r>
      <w:r>
        <w:rPr>
          <w:rFonts w:hint="eastAsia" w:ascii="仿宋_GB2312" w:hAnsi="仿宋" w:eastAsia="仿宋_GB2312" w:cs="宋体"/>
          <w:kern w:val="0"/>
          <w:sz w:val="32"/>
          <w:szCs w:val="32"/>
          <w:lang w:eastAsia="zh-CN"/>
        </w:rPr>
        <w:t>》</w:t>
      </w:r>
    </w:p>
    <w:p>
      <w:pPr>
        <w:ind w:firstLine="640" w:firstLineChars="20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w:t>
      </w:r>
      <w:r>
        <w:rPr>
          <w:rFonts w:hint="eastAsia" w:ascii="仿宋_GB2312" w:hAnsi="仿宋" w:eastAsia="仿宋_GB2312" w:cs="宋体"/>
          <w:kern w:val="0"/>
          <w:sz w:val="32"/>
          <w:szCs w:val="32"/>
          <w:lang w:val="en-US" w:eastAsia="zh-CN"/>
        </w:rPr>
        <w:t>4</w:t>
      </w:r>
      <w:r>
        <w:rPr>
          <w:rFonts w:hint="eastAsia" w:ascii="仿宋_GB2312" w:hAnsi="仿宋" w:eastAsia="仿宋_GB2312" w:cs="宋体"/>
          <w:kern w:val="0"/>
          <w:sz w:val="32"/>
          <w:szCs w:val="32"/>
        </w:rPr>
        <w:t>]　《关于印发&lt;关于推进县级文化馆图书馆总分馆制建设的指导意见&gt;的通知》(文公共发〔2016〕38号)</w:t>
      </w:r>
    </w:p>
    <w:p>
      <w:pPr>
        <w:ind w:firstLine="640" w:firstLineChars="20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w:t>
      </w:r>
      <w:r>
        <w:rPr>
          <w:rFonts w:hint="eastAsia" w:ascii="仿宋_GB2312" w:hAnsi="仿宋" w:eastAsia="仿宋_GB2312" w:cs="宋体"/>
          <w:kern w:val="0"/>
          <w:sz w:val="32"/>
          <w:szCs w:val="32"/>
          <w:lang w:val="en-US" w:eastAsia="zh-CN"/>
        </w:rPr>
        <w:t>5</w:t>
      </w:r>
      <w:r>
        <w:rPr>
          <w:rFonts w:hint="eastAsia" w:ascii="仿宋_GB2312" w:hAnsi="仿宋" w:eastAsia="仿宋_GB2312" w:cs="宋体"/>
          <w:kern w:val="0"/>
          <w:sz w:val="32"/>
          <w:szCs w:val="32"/>
        </w:rPr>
        <w:t>]　《关于深入推进全面提升公共文化服务“十百千万”工程的通知》（台市委办发电〔2017〕91号）</w:t>
      </w:r>
    </w:p>
    <w:p>
      <w:pPr>
        <w:numPr>
          <w:ilvl w:val="0"/>
          <w:numId w:val="2"/>
        </w:numPr>
        <w:ind w:left="0" w:leftChars="0" w:firstLine="602" w:firstLineChars="200"/>
        <w:rPr>
          <w:rFonts w:hint="default" w:ascii="仿宋_GB2312" w:hAnsi="仿宋" w:eastAsia="仿宋_GB2312"/>
          <w:b/>
          <w:sz w:val="30"/>
          <w:szCs w:val="30"/>
          <w:lang w:val="en-US" w:eastAsia="zh-CN"/>
        </w:rPr>
      </w:pPr>
      <w:r>
        <w:rPr>
          <w:rFonts w:hint="eastAsia" w:ascii="仿宋_GB2312" w:hAnsi="仿宋" w:eastAsia="仿宋_GB2312"/>
          <w:b/>
          <w:sz w:val="30"/>
          <w:szCs w:val="30"/>
        </w:rPr>
        <w:t>确定标准主要内容的依据及说明</w:t>
      </w:r>
    </w:p>
    <w:p>
      <w:pPr>
        <w:pStyle w:val="10"/>
        <w:keepNext w:val="0"/>
        <w:keepLines w:val="0"/>
        <w:pageBreakBefore w:val="0"/>
        <w:widowControl w:val="0"/>
        <w:numPr>
          <w:ilvl w:val="0"/>
          <w:numId w:val="5"/>
        </w:numPr>
        <w:kinsoku/>
        <w:wordWrap/>
        <w:overflowPunct/>
        <w:topLinePunct w:val="0"/>
        <w:autoSpaceDE/>
        <w:autoSpaceDN/>
        <w:bidi w:val="0"/>
        <w:adjustRightInd/>
        <w:snapToGrid/>
        <w:ind w:left="0" w:leftChars="0" w:firstLine="425" w:firstLineChars="0"/>
        <w:textAlignment w:val="auto"/>
        <w:rPr>
          <w:rFonts w:hint="default" w:ascii="仿宋_GB2312" w:hAnsi="仿宋" w:eastAsia="仿宋_GB2312" w:cs="宋体"/>
          <w:kern w:val="0"/>
          <w:sz w:val="32"/>
          <w:szCs w:val="32"/>
          <w:lang w:val="en-US" w:eastAsia="zh-CN"/>
        </w:rPr>
      </w:pPr>
      <w:r>
        <w:rPr>
          <w:rFonts w:hint="eastAsia" w:ascii="仿宋_GB2312" w:hAnsi="仿宋" w:eastAsia="仿宋_GB2312" w:cs="宋体"/>
          <w:kern w:val="0"/>
          <w:sz w:val="32"/>
          <w:szCs w:val="32"/>
        </w:rPr>
        <w:t>基本</w:t>
      </w:r>
      <w:r>
        <w:rPr>
          <w:rFonts w:ascii="仿宋_GB2312" w:hAnsi="仿宋" w:eastAsia="仿宋_GB2312" w:cs="宋体"/>
          <w:kern w:val="0"/>
          <w:sz w:val="32"/>
          <w:szCs w:val="32"/>
        </w:rPr>
        <w:t>要求</w:t>
      </w:r>
      <w:r>
        <w:rPr>
          <w:rFonts w:hint="eastAsia" w:ascii="仿宋_GB2312" w:hAnsi="仿宋" w:eastAsia="仿宋_GB2312" w:cs="宋体"/>
          <w:kern w:val="0"/>
          <w:sz w:val="32"/>
          <w:szCs w:val="32"/>
        </w:rPr>
        <w:t>：</w:t>
      </w:r>
      <w:r>
        <w:rPr>
          <w:rFonts w:ascii="仿宋_GB2312" w:hAnsi="仿宋" w:eastAsia="仿宋_GB2312" w:cs="宋体"/>
          <w:kern w:val="0"/>
          <w:sz w:val="32"/>
          <w:szCs w:val="32"/>
        </w:rPr>
        <w:t>规定</w:t>
      </w:r>
      <w:r>
        <w:rPr>
          <w:rFonts w:hint="eastAsia" w:ascii="仿宋_GB2312" w:hAnsi="仿宋" w:eastAsia="仿宋_GB2312" w:cs="宋体"/>
          <w:kern w:val="0"/>
          <w:sz w:val="32"/>
          <w:szCs w:val="32"/>
        </w:rPr>
        <w:t>了机构、人员、制度、管理等方面要求</w:t>
      </w:r>
      <w:r>
        <w:rPr>
          <w:rFonts w:ascii="仿宋_GB2312" w:hAnsi="仿宋" w:eastAsia="仿宋_GB2312" w:cs="宋体"/>
          <w:kern w:val="0"/>
          <w:sz w:val="32"/>
          <w:szCs w:val="32"/>
        </w:rPr>
        <w:t>。</w:t>
      </w:r>
      <w:r>
        <w:rPr>
          <w:rFonts w:hint="eastAsia" w:ascii="仿宋_GB2312" w:hAnsi="仿宋" w:eastAsia="仿宋_GB2312" w:cs="宋体"/>
          <w:kern w:val="0"/>
          <w:sz w:val="32"/>
          <w:szCs w:val="32"/>
          <w:lang w:val="en-US" w:eastAsia="zh-CN"/>
        </w:rPr>
        <w:t>其中4.1条主要参考了</w:t>
      </w:r>
      <w:r>
        <w:rPr>
          <w:rFonts w:hint="eastAsia" w:ascii="仿宋_GB2312" w:hAnsi="仿宋" w:eastAsia="仿宋_GB2312" w:cs="宋体"/>
          <w:kern w:val="0"/>
          <w:sz w:val="32"/>
          <w:szCs w:val="32"/>
        </w:rPr>
        <w:t>WH/T　73-2016　</w:t>
      </w:r>
      <w:r>
        <w:rPr>
          <w:rFonts w:hint="eastAsia" w:ascii="仿宋_GB2312" w:hAnsi="仿宋" w:eastAsia="仿宋_GB2312" w:cs="宋体"/>
          <w:kern w:val="0"/>
          <w:sz w:val="32"/>
          <w:szCs w:val="32"/>
          <w:lang w:eastAsia="zh-CN"/>
        </w:rPr>
        <w:t>《</w:t>
      </w:r>
      <w:r>
        <w:rPr>
          <w:rFonts w:hint="eastAsia" w:ascii="仿宋_GB2312" w:hAnsi="仿宋" w:eastAsia="仿宋_GB2312" w:cs="宋体"/>
          <w:kern w:val="0"/>
          <w:sz w:val="32"/>
          <w:szCs w:val="32"/>
        </w:rPr>
        <w:t>社区图书馆服务规范</w:t>
      </w:r>
      <w:r>
        <w:rPr>
          <w:rFonts w:hint="eastAsia" w:ascii="仿宋_GB2312" w:hAnsi="仿宋" w:eastAsia="仿宋_GB2312" w:cs="宋体"/>
          <w:kern w:val="0"/>
          <w:sz w:val="32"/>
          <w:szCs w:val="32"/>
          <w:lang w:eastAsia="zh-CN"/>
        </w:rPr>
        <w:t>》</w:t>
      </w:r>
      <w:r>
        <w:rPr>
          <w:rFonts w:hint="eastAsia" w:ascii="仿宋_GB2312" w:hAnsi="仿宋" w:eastAsia="仿宋_GB2312" w:cs="宋体"/>
          <w:kern w:val="0"/>
          <w:sz w:val="32"/>
          <w:szCs w:val="32"/>
          <w:lang w:val="en-US" w:eastAsia="zh-CN"/>
        </w:rPr>
        <w:t>中相关原则和方法，第4.5条中主要参考了DB33/T　2180—2019《公共图书馆中心馆-总分馆建设服务规范》相关内容。</w:t>
      </w:r>
    </w:p>
    <w:p>
      <w:pPr>
        <w:pStyle w:val="10"/>
        <w:keepNext w:val="0"/>
        <w:keepLines w:val="0"/>
        <w:pageBreakBefore w:val="0"/>
        <w:widowControl w:val="0"/>
        <w:numPr>
          <w:ilvl w:val="0"/>
          <w:numId w:val="5"/>
        </w:numPr>
        <w:kinsoku/>
        <w:wordWrap/>
        <w:overflowPunct/>
        <w:topLinePunct w:val="0"/>
        <w:autoSpaceDE/>
        <w:autoSpaceDN/>
        <w:bidi w:val="0"/>
        <w:adjustRightInd/>
        <w:snapToGrid/>
        <w:ind w:left="0" w:leftChars="0" w:firstLine="425" w:firstLineChars="0"/>
        <w:textAlignment w:val="auto"/>
        <w:rPr>
          <w:rFonts w:ascii="仿宋_GB2312" w:hAnsi="仿宋" w:eastAsia="仿宋_GB2312" w:cs="宋体"/>
          <w:kern w:val="0"/>
          <w:sz w:val="32"/>
          <w:szCs w:val="32"/>
        </w:rPr>
      </w:pPr>
      <w:r>
        <w:rPr>
          <w:rFonts w:hint="eastAsia" w:ascii="仿宋_GB2312" w:hAnsi="仿宋" w:eastAsia="仿宋_GB2312" w:cs="宋体"/>
          <w:kern w:val="0"/>
          <w:sz w:val="32"/>
          <w:szCs w:val="32"/>
        </w:rPr>
        <w:t>建设要求：规定了场地建设和文献建设的要求。</w:t>
      </w:r>
    </w:p>
    <w:p>
      <w:pPr>
        <w:pStyle w:val="10"/>
        <w:keepNext w:val="0"/>
        <w:keepLines w:val="0"/>
        <w:pageBreakBefore w:val="0"/>
        <w:widowControl w:val="0"/>
        <w:numPr>
          <w:ilvl w:val="0"/>
          <w:numId w:val="5"/>
        </w:numPr>
        <w:kinsoku/>
        <w:wordWrap/>
        <w:overflowPunct/>
        <w:topLinePunct w:val="0"/>
        <w:autoSpaceDE/>
        <w:autoSpaceDN/>
        <w:bidi w:val="0"/>
        <w:adjustRightInd/>
        <w:snapToGrid/>
        <w:ind w:left="0" w:leftChars="0" w:firstLine="425" w:firstLineChars="0"/>
        <w:textAlignment w:val="auto"/>
        <w:rPr>
          <w:rFonts w:hint="eastAsia" w:ascii="仿宋_GB2312" w:hAnsi="仿宋" w:eastAsia="仿宋_GB2312" w:cs="宋体"/>
          <w:kern w:val="0"/>
          <w:sz w:val="32"/>
          <w:szCs w:val="32"/>
        </w:rPr>
      </w:pPr>
      <w:r>
        <w:rPr>
          <w:rFonts w:hint="eastAsia" w:ascii="仿宋_GB2312" w:hAnsi="仿宋" w:eastAsia="仿宋_GB2312" w:cs="宋体"/>
          <w:kern w:val="0"/>
          <w:sz w:val="32"/>
          <w:szCs w:val="32"/>
        </w:rPr>
        <w:t>服务内容和效能：规定了服务内容、服务能力、服务效率</w:t>
      </w:r>
      <w:r>
        <w:rPr>
          <w:rFonts w:ascii="仿宋_GB2312" w:hAnsi="仿宋" w:eastAsia="仿宋_GB2312" w:cs="宋体"/>
          <w:kern w:val="0"/>
          <w:sz w:val="32"/>
          <w:szCs w:val="32"/>
        </w:rPr>
        <w:t>的具体要求和内容。</w:t>
      </w:r>
    </w:p>
    <w:p>
      <w:pPr>
        <w:pStyle w:val="10"/>
        <w:keepNext w:val="0"/>
        <w:keepLines w:val="0"/>
        <w:pageBreakBefore w:val="0"/>
        <w:widowControl w:val="0"/>
        <w:numPr>
          <w:ilvl w:val="0"/>
          <w:numId w:val="5"/>
        </w:numPr>
        <w:kinsoku/>
        <w:wordWrap/>
        <w:overflowPunct/>
        <w:topLinePunct w:val="0"/>
        <w:autoSpaceDE/>
        <w:autoSpaceDN/>
        <w:bidi w:val="0"/>
        <w:adjustRightInd/>
        <w:snapToGrid/>
        <w:ind w:left="0" w:leftChars="0" w:firstLine="425" w:firstLineChars="0"/>
        <w:textAlignment w:val="auto"/>
        <w:rPr>
          <w:rFonts w:hint="eastAsia" w:ascii="仿宋_GB2312" w:hAnsi="仿宋" w:eastAsia="仿宋_GB2312" w:cs="宋体"/>
          <w:kern w:val="0"/>
          <w:sz w:val="32"/>
          <w:szCs w:val="32"/>
        </w:rPr>
      </w:pPr>
      <w:r>
        <w:rPr>
          <w:rFonts w:hint="eastAsia" w:ascii="仿宋_GB2312" w:hAnsi="仿宋" w:eastAsia="仿宋_GB2312" w:cs="宋体"/>
          <w:kern w:val="0"/>
          <w:sz w:val="32"/>
          <w:szCs w:val="32"/>
        </w:rPr>
        <w:t>服务管理：规定了服务标识、服务告示、准入和退出等方面的具体要求和内容。</w:t>
      </w:r>
      <w:r>
        <w:rPr>
          <w:rFonts w:hint="eastAsia" w:ascii="仿宋_GB2312" w:hAnsi="仿宋" w:eastAsia="仿宋_GB2312" w:cs="宋体"/>
          <w:kern w:val="0"/>
          <w:sz w:val="32"/>
          <w:szCs w:val="32"/>
          <w:lang w:val="en-US" w:eastAsia="zh-CN"/>
        </w:rPr>
        <w:t>其中第7.6条安全管理主要参考了</w:t>
      </w:r>
      <w:r>
        <w:rPr>
          <w:rFonts w:hint="eastAsia" w:ascii="仿宋_GB2312" w:hAnsi="仿宋" w:eastAsia="仿宋_GB2312" w:cs="宋体"/>
          <w:kern w:val="0"/>
          <w:sz w:val="32"/>
          <w:szCs w:val="32"/>
        </w:rPr>
        <w:t>WH/T　73-2016</w:t>
      </w:r>
      <w:r>
        <w:rPr>
          <w:rFonts w:hint="eastAsia" w:ascii="仿宋_GB2312" w:hAnsi="仿宋" w:eastAsia="仿宋_GB2312" w:cs="宋体"/>
          <w:kern w:val="0"/>
          <w:sz w:val="32"/>
          <w:szCs w:val="32"/>
          <w:lang w:eastAsia="zh-CN"/>
        </w:rPr>
        <w:t>《</w:t>
      </w:r>
      <w:r>
        <w:rPr>
          <w:rFonts w:hint="eastAsia" w:ascii="仿宋_GB2312" w:hAnsi="仿宋" w:eastAsia="仿宋_GB2312" w:cs="宋体"/>
          <w:kern w:val="0"/>
          <w:sz w:val="32"/>
          <w:szCs w:val="32"/>
        </w:rPr>
        <w:t>社区图书馆服务规范</w:t>
      </w:r>
      <w:r>
        <w:rPr>
          <w:rFonts w:hint="eastAsia" w:ascii="仿宋_GB2312" w:hAnsi="仿宋" w:eastAsia="仿宋_GB2312" w:cs="宋体"/>
          <w:kern w:val="0"/>
          <w:sz w:val="32"/>
          <w:szCs w:val="32"/>
          <w:lang w:eastAsia="zh-CN"/>
        </w:rPr>
        <w:t>》</w:t>
      </w:r>
      <w:r>
        <w:rPr>
          <w:rFonts w:hint="eastAsia" w:ascii="仿宋_GB2312" w:hAnsi="仿宋" w:eastAsia="仿宋_GB2312" w:cs="宋体"/>
          <w:kern w:val="0"/>
          <w:sz w:val="32"/>
          <w:szCs w:val="32"/>
          <w:lang w:val="en-US" w:eastAsia="zh-CN"/>
        </w:rPr>
        <w:t>中相关要求。</w:t>
      </w:r>
    </w:p>
    <w:p>
      <w:pPr>
        <w:pStyle w:val="10"/>
        <w:keepNext w:val="0"/>
        <w:keepLines w:val="0"/>
        <w:pageBreakBefore w:val="0"/>
        <w:widowControl w:val="0"/>
        <w:numPr>
          <w:ilvl w:val="0"/>
          <w:numId w:val="5"/>
        </w:numPr>
        <w:kinsoku/>
        <w:wordWrap/>
        <w:overflowPunct/>
        <w:topLinePunct w:val="0"/>
        <w:autoSpaceDE/>
        <w:autoSpaceDN/>
        <w:bidi w:val="0"/>
        <w:adjustRightInd/>
        <w:snapToGrid/>
        <w:ind w:left="0" w:leftChars="0" w:firstLine="425" w:firstLineChars="0"/>
        <w:textAlignment w:val="auto"/>
        <w:rPr>
          <w:rFonts w:ascii="仿宋_GB2312" w:hAnsi="仿宋" w:eastAsia="仿宋_GB2312" w:cs="Calibri"/>
          <w:sz w:val="32"/>
          <w:szCs w:val="32"/>
        </w:rPr>
      </w:pPr>
      <w:r>
        <w:rPr>
          <w:rFonts w:hint="eastAsia" w:ascii="仿宋_GB2312" w:hAnsi="仿宋" w:eastAsia="仿宋_GB2312" w:cs="宋体"/>
          <w:kern w:val="0"/>
          <w:sz w:val="32"/>
          <w:szCs w:val="32"/>
        </w:rPr>
        <w:t>服务监督与持续改进：规定了读者意见处理、需求反馈与改进的具体要求和内容。</w:t>
      </w:r>
    </w:p>
    <w:p>
      <w:pPr>
        <w:pStyle w:val="10"/>
        <w:numPr>
          <w:ilvl w:val="0"/>
          <w:numId w:val="1"/>
        </w:numPr>
        <w:ind w:left="1098" w:hanging="1097" w:hangingChars="343"/>
        <w:rPr>
          <w:rFonts w:ascii="黑体" w:hAnsi="黑体" w:eastAsia="黑体" w:cs="宋体"/>
          <w:bCs/>
          <w:sz w:val="32"/>
          <w:szCs w:val="32"/>
        </w:rPr>
      </w:pPr>
      <w:r>
        <w:rPr>
          <w:rFonts w:hint="eastAsia" w:ascii="黑体" w:hAnsi="黑体" w:eastAsia="黑体" w:cs="宋体"/>
          <w:bCs/>
          <w:sz w:val="32"/>
          <w:szCs w:val="32"/>
        </w:rPr>
        <w:t>预期的社会经济效益</w:t>
      </w:r>
    </w:p>
    <w:p>
      <w:pPr>
        <w:ind w:firstLine="640" w:firstLineChars="200"/>
        <w:rPr>
          <w:rFonts w:hint="eastAsia" w:ascii="仿宋_GB2312" w:hAnsi="仿宋" w:eastAsia="仿宋_GB2312" w:cs="Calibri"/>
          <w:sz w:val="32"/>
          <w:szCs w:val="32"/>
        </w:rPr>
      </w:pPr>
      <w:r>
        <w:rPr>
          <w:rFonts w:hint="eastAsia" w:ascii="仿宋_GB2312" w:hAnsi="仿宋" w:eastAsia="仿宋_GB2312" w:cs="Calibri"/>
          <w:sz w:val="32"/>
          <w:szCs w:val="32"/>
        </w:rPr>
        <w:t>本标准</w:t>
      </w:r>
      <w:r>
        <w:rPr>
          <w:rFonts w:ascii="仿宋_GB2312" w:hAnsi="仿宋" w:eastAsia="仿宋_GB2312" w:cs="Calibri"/>
          <w:sz w:val="32"/>
          <w:szCs w:val="32"/>
        </w:rPr>
        <w:t>的制定与发布，</w:t>
      </w:r>
      <w:r>
        <w:rPr>
          <w:rFonts w:hint="eastAsia" w:ascii="仿宋_GB2312" w:hAnsi="仿宋" w:eastAsia="仿宋_GB2312" w:cs="Calibri"/>
          <w:sz w:val="32"/>
          <w:szCs w:val="32"/>
        </w:rPr>
        <w:t>对台州市范围内家庭图书分馆的建设和服务提供了统一的规范标准，</w:t>
      </w:r>
      <w:r>
        <w:rPr>
          <w:rFonts w:hint="eastAsia" w:ascii="仿宋_GB2312" w:hAnsi="仿宋" w:eastAsia="仿宋_GB2312" w:cs="Calibri"/>
          <w:sz w:val="32"/>
          <w:szCs w:val="32"/>
          <w:lang w:val="en-US" w:eastAsia="zh-CN"/>
        </w:rPr>
        <w:t>扩大了图书资源的有效下沉、资源高效运用，</w:t>
      </w:r>
      <w:r>
        <w:rPr>
          <w:rFonts w:hint="eastAsia" w:ascii="仿宋_GB2312" w:hAnsi="仿宋" w:eastAsia="仿宋_GB2312" w:cs="Calibri"/>
          <w:sz w:val="32"/>
          <w:szCs w:val="32"/>
        </w:rPr>
        <w:t>有效提高台州市公共图书馆的图书借阅量和图书流通率，并为全省图书分馆建设提供可借鉴、可复制、可推广的“台州经验”和“台州标准”。</w:t>
      </w:r>
    </w:p>
    <w:p>
      <w:pPr>
        <w:pStyle w:val="10"/>
        <w:numPr>
          <w:ilvl w:val="0"/>
          <w:numId w:val="1"/>
        </w:numPr>
        <w:ind w:left="1098" w:hanging="1097" w:hangingChars="343"/>
        <w:rPr>
          <w:rFonts w:hint="eastAsia" w:ascii="黑体" w:hAnsi="黑体" w:eastAsia="黑体" w:cs="宋体"/>
          <w:bCs/>
          <w:sz w:val="32"/>
          <w:szCs w:val="32"/>
        </w:rPr>
      </w:pPr>
      <w:r>
        <w:rPr>
          <w:rFonts w:hint="eastAsia" w:ascii="黑体" w:hAnsi="黑体" w:eastAsia="黑体" w:cs="宋体"/>
          <w:bCs/>
          <w:sz w:val="32"/>
          <w:szCs w:val="32"/>
        </w:rPr>
        <w:t>国内外现行相关法律、法规和标准情况</w:t>
      </w:r>
    </w:p>
    <w:p>
      <w:pPr>
        <w:pStyle w:val="17"/>
        <w:ind w:firstLine="560"/>
        <w:rPr>
          <w:rFonts w:hint="eastAsia" w:ascii="仿宋_GB2312" w:hAnsi="仿宋" w:eastAsia="仿宋_GB2312" w:cs="Calibri"/>
          <w:kern w:val="2"/>
          <w:sz w:val="32"/>
          <w:szCs w:val="32"/>
          <w:lang w:val="en-US" w:eastAsia="zh-CN" w:bidi="ar-SA"/>
        </w:rPr>
      </w:pPr>
      <w:r>
        <w:rPr>
          <w:rFonts w:hint="eastAsia" w:ascii="仿宋_GB2312" w:hAnsi="仿宋" w:eastAsia="仿宋_GB2312" w:cs="Calibri"/>
          <w:kern w:val="2"/>
          <w:sz w:val="32"/>
          <w:szCs w:val="32"/>
          <w:lang w:val="en-US" w:eastAsia="zh-CN" w:bidi="ar-SA"/>
        </w:rPr>
        <w:t>本标准符合现行的法律法规和强制性（国家、行业、地方）标准要求。</w:t>
      </w:r>
    </w:p>
    <w:p>
      <w:pPr>
        <w:pStyle w:val="17"/>
        <w:ind w:firstLine="560"/>
        <w:rPr>
          <w:rFonts w:hint="eastAsia" w:ascii="仿宋_GB2312" w:hAnsi="仿宋" w:eastAsia="仿宋_GB2312" w:cs="Calibri"/>
          <w:kern w:val="2"/>
          <w:sz w:val="32"/>
          <w:szCs w:val="32"/>
          <w:lang w:val="en-US" w:eastAsia="zh-CN" w:bidi="ar-SA"/>
        </w:rPr>
      </w:pPr>
      <w:r>
        <w:rPr>
          <w:rFonts w:hint="eastAsia" w:ascii="仿宋_GB2312" w:hAnsi="仿宋" w:eastAsia="仿宋_GB2312" w:cs="Calibri"/>
          <w:kern w:val="2"/>
          <w:sz w:val="32"/>
          <w:szCs w:val="32"/>
          <w:lang w:val="en-US" w:eastAsia="zh-CN" w:bidi="ar-SA"/>
        </w:rPr>
        <w:t>本标准为台州市推荐性地方标准，无强制性条款。</w:t>
      </w:r>
    </w:p>
    <w:p>
      <w:pPr>
        <w:pStyle w:val="10"/>
        <w:numPr>
          <w:ilvl w:val="0"/>
          <w:numId w:val="1"/>
        </w:numPr>
        <w:ind w:left="1098" w:hanging="1097" w:hangingChars="343"/>
        <w:rPr>
          <w:rFonts w:hint="eastAsia" w:ascii="黑体" w:hAnsi="黑体" w:eastAsia="黑体" w:cs="宋体"/>
          <w:bCs/>
          <w:sz w:val="32"/>
          <w:szCs w:val="32"/>
        </w:rPr>
      </w:pPr>
      <w:r>
        <w:rPr>
          <w:rFonts w:hint="eastAsia" w:ascii="黑体" w:hAnsi="黑体" w:eastAsia="黑体" w:cs="宋体"/>
          <w:bCs/>
          <w:sz w:val="32"/>
          <w:szCs w:val="32"/>
        </w:rPr>
        <w:t>重大意见分歧的处理结果和依据</w:t>
      </w:r>
    </w:p>
    <w:p>
      <w:pPr>
        <w:pStyle w:val="17"/>
        <w:ind w:firstLine="560"/>
        <w:rPr>
          <w:rFonts w:hint="eastAsia" w:ascii="仿宋_GB2312" w:hAnsi="仿宋" w:eastAsia="仿宋_GB2312" w:cs="Calibri"/>
          <w:kern w:val="2"/>
          <w:sz w:val="32"/>
          <w:szCs w:val="32"/>
          <w:lang w:val="en-US" w:eastAsia="zh-CN" w:bidi="ar-SA"/>
        </w:rPr>
      </w:pPr>
      <w:r>
        <w:rPr>
          <w:rFonts w:hint="eastAsia" w:ascii="仿宋_GB2312" w:hAnsi="仿宋" w:eastAsia="仿宋_GB2312" w:cs="Calibri"/>
          <w:kern w:val="2"/>
          <w:sz w:val="32"/>
          <w:szCs w:val="32"/>
          <w:lang w:val="en-US" w:eastAsia="zh-CN" w:bidi="ar-SA"/>
        </w:rPr>
        <w:t>该标准制订过程中，未出现重大意见分歧。</w:t>
      </w:r>
    </w:p>
    <w:p>
      <w:pPr>
        <w:pStyle w:val="10"/>
        <w:numPr>
          <w:ilvl w:val="0"/>
          <w:numId w:val="1"/>
        </w:numPr>
        <w:ind w:left="1098" w:hanging="1097" w:hangingChars="343"/>
        <w:rPr>
          <w:rFonts w:hint="eastAsia" w:ascii="黑体" w:hAnsi="黑体" w:eastAsia="黑体" w:cs="宋体"/>
          <w:bCs/>
          <w:sz w:val="32"/>
          <w:szCs w:val="32"/>
        </w:rPr>
      </w:pPr>
      <w:r>
        <w:rPr>
          <w:rFonts w:hint="eastAsia" w:ascii="黑体" w:hAnsi="黑体" w:eastAsia="黑体" w:cs="宋体"/>
          <w:bCs/>
          <w:sz w:val="32"/>
          <w:szCs w:val="32"/>
        </w:rPr>
        <w:t>废止现行有关标准的建议</w:t>
      </w:r>
    </w:p>
    <w:p>
      <w:pPr>
        <w:pStyle w:val="17"/>
        <w:ind w:firstLine="560"/>
        <w:rPr>
          <w:rFonts w:hint="eastAsia" w:ascii="仿宋_GB2312" w:hAnsi="仿宋" w:eastAsia="仿宋_GB2312" w:cs="Calibri"/>
          <w:kern w:val="2"/>
          <w:sz w:val="32"/>
          <w:szCs w:val="32"/>
          <w:lang w:val="en-US" w:eastAsia="zh-CN" w:bidi="ar-SA"/>
        </w:rPr>
      </w:pPr>
      <w:r>
        <w:rPr>
          <w:rFonts w:hint="eastAsia" w:ascii="仿宋_GB2312" w:hAnsi="仿宋" w:eastAsia="仿宋_GB2312" w:cs="Calibri"/>
          <w:kern w:val="2"/>
          <w:sz w:val="32"/>
          <w:szCs w:val="32"/>
          <w:lang w:val="en-US" w:eastAsia="zh-CN" w:bidi="ar-SA"/>
        </w:rPr>
        <w:t>该标准制订实施后，无需废止其它标准。</w:t>
      </w:r>
    </w:p>
    <w:p>
      <w:pPr>
        <w:pStyle w:val="10"/>
        <w:numPr>
          <w:ilvl w:val="0"/>
          <w:numId w:val="1"/>
        </w:numPr>
        <w:ind w:left="1098" w:hanging="1097" w:hangingChars="343"/>
        <w:rPr>
          <w:rFonts w:hint="eastAsia" w:ascii="黑体" w:hAnsi="黑体" w:eastAsia="黑体" w:cs="宋体"/>
          <w:bCs/>
          <w:sz w:val="32"/>
          <w:szCs w:val="32"/>
        </w:rPr>
      </w:pPr>
      <w:r>
        <w:rPr>
          <w:rFonts w:hint="eastAsia" w:ascii="黑体" w:hAnsi="黑体" w:eastAsia="黑体" w:cs="宋体"/>
          <w:bCs/>
          <w:sz w:val="32"/>
          <w:szCs w:val="32"/>
        </w:rPr>
        <w:t>标准实施的理由</w:t>
      </w:r>
    </w:p>
    <w:p>
      <w:pPr>
        <w:pStyle w:val="17"/>
        <w:ind w:firstLine="560"/>
        <w:rPr>
          <w:rFonts w:hint="eastAsia" w:ascii="仿宋_GB2312" w:hAnsi="仿宋" w:eastAsia="仿宋_GB2312" w:cs="Calibri"/>
          <w:kern w:val="2"/>
          <w:sz w:val="32"/>
          <w:szCs w:val="32"/>
          <w:lang w:val="en-US" w:eastAsia="zh-CN" w:bidi="ar-SA"/>
        </w:rPr>
      </w:pPr>
      <w:r>
        <w:rPr>
          <w:rFonts w:hint="eastAsia" w:ascii="仿宋_GB2312" w:hAnsi="仿宋" w:eastAsia="仿宋_GB2312" w:cs="Calibri"/>
          <w:kern w:val="2"/>
          <w:sz w:val="32"/>
          <w:szCs w:val="32"/>
          <w:lang w:val="en-US" w:eastAsia="zh-CN" w:bidi="ar-SA"/>
        </w:rPr>
        <w:t>目前尚无与该标准相类似的国家、行业、地方标准，本标准属该领域首次制定，执行本标准对台州市范围内开展商事主体延续转型具有可行性和重要意义。</w:t>
      </w:r>
    </w:p>
    <w:p>
      <w:pPr>
        <w:pStyle w:val="10"/>
        <w:numPr>
          <w:ilvl w:val="0"/>
          <w:numId w:val="1"/>
        </w:numPr>
        <w:ind w:left="1098" w:hanging="1097" w:hangingChars="343"/>
        <w:rPr>
          <w:rFonts w:hint="eastAsia" w:ascii="黑体" w:hAnsi="黑体" w:eastAsia="黑体" w:cs="宋体"/>
          <w:bCs/>
          <w:sz w:val="32"/>
          <w:szCs w:val="32"/>
        </w:rPr>
      </w:pPr>
      <w:r>
        <w:rPr>
          <w:rFonts w:hint="eastAsia" w:ascii="黑体" w:hAnsi="黑体" w:eastAsia="黑体" w:cs="宋体"/>
          <w:bCs/>
          <w:sz w:val="32"/>
          <w:szCs w:val="32"/>
        </w:rPr>
        <w:t>贯彻地方标准的建议</w:t>
      </w:r>
    </w:p>
    <w:p>
      <w:pPr>
        <w:pStyle w:val="17"/>
        <w:ind w:firstLine="560"/>
        <w:rPr>
          <w:rFonts w:hint="eastAsia" w:ascii="仿宋_GB2312" w:hAnsi="仿宋" w:eastAsia="仿宋_GB2312" w:cs="Calibri"/>
          <w:kern w:val="2"/>
          <w:sz w:val="32"/>
          <w:szCs w:val="32"/>
          <w:lang w:val="en-US" w:eastAsia="zh-CN" w:bidi="ar-SA"/>
        </w:rPr>
      </w:pPr>
      <w:r>
        <w:rPr>
          <w:rFonts w:hint="eastAsia" w:ascii="仿宋_GB2312" w:hAnsi="仿宋" w:eastAsia="仿宋_GB2312" w:cs="Calibri"/>
          <w:kern w:val="2"/>
          <w:sz w:val="32"/>
          <w:szCs w:val="32"/>
          <w:lang w:val="en-US" w:eastAsia="zh-CN" w:bidi="ar-SA"/>
        </w:rPr>
        <w:t>健全家庭图书分馆管理机制，规范各类型分馆的建设与服务，提升各分馆建设和服务水平，提高群众满意度，促进公共文化服务建设。</w:t>
      </w:r>
    </w:p>
    <w:p>
      <w:pPr>
        <w:pStyle w:val="17"/>
        <w:ind w:firstLine="560"/>
        <w:rPr>
          <w:rFonts w:hint="eastAsia" w:ascii="仿宋_GB2312" w:hAnsi="仿宋" w:eastAsia="仿宋_GB2312" w:cs="Calibri"/>
          <w:kern w:val="2"/>
          <w:sz w:val="32"/>
          <w:szCs w:val="32"/>
          <w:lang w:val="en-US" w:eastAsia="zh-CN" w:bidi="ar-SA"/>
        </w:rPr>
      </w:pPr>
      <w:r>
        <w:rPr>
          <w:rFonts w:hint="eastAsia" w:ascii="仿宋_GB2312" w:hAnsi="仿宋" w:eastAsia="仿宋_GB2312" w:cs="Calibri"/>
          <w:kern w:val="2"/>
          <w:sz w:val="32"/>
          <w:szCs w:val="32"/>
          <w:lang w:val="en-US" w:eastAsia="zh-CN" w:bidi="ar-SA"/>
        </w:rPr>
        <w:t>推进本标准在社会上的宣传贯彻，利用标准引领分馆建设和服务规范化，推动我市公共文化服务建设蓬勃开展。</w:t>
      </w:r>
    </w:p>
    <w:p>
      <w:pPr>
        <w:pStyle w:val="10"/>
        <w:numPr>
          <w:ilvl w:val="0"/>
          <w:numId w:val="1"/>
        </w:numPr>
        <w:ind w:left="1098" w:hanging="1097" w:hangingChars="343"/>
        <w:rPr>
          <w:rFonts w:ascii="黑体" w:hAnsi="黑体" w:eastAsia="黑体" w:cs="宋体"/>
          <w:bCs/>
          <w:sz w:val="32"/>
          <w:szCs w:val="32"/>
        </w:rPr>
      </w:pPr>
      <w:r>
        <w:rPr>
          <w:rFonts w:ascii="黑体" w:hAnsi="黑体" w:eastAsia="黑体" w:cs="宋体"/>
          <w:bCs/>
          <w:sz w:val="32"/>
          <w:szCs w:val="32"/>
        </w:rPr>
        <w:t>其它应</w:t>
      </w:r>
      <w:r>
        <w:rPr>
          <w:rFonts w:hint="eastAsia" w:ascii="黑体" w:hAnsi="黑体" w:eastAsia="黑体" w:cs="宋体"/>
          <w:bCs/>
          <w:sz w:val="32"/>
          <w:szCs w:val="32"/>
        </w:rPr>
        <w:t>当</w:t>
      </w:r>
      <w:r>
        <w:rPr>
          <w:rFonts w:ascii="黑体" w:hAnsi="黑体" w:eastAsia="黑体" w:cs="宋体"/>
          <w:bCs/>
          <w:sz w:val="32"/>
          <w:szCs w:val="32"/>
        </w:rPr>
        <w:t>说明的</w:t>
      </w:r>
      <w:r>
        <w:rPr>
          <w:rFonts w:hint="eastAsia" w:ascii="黑体" w:hAnsi="黑体" w:eastAsia="黑体" w:cs="宋体"/>
          <w:bCs/>
          <w:sz w:val="32"/>
          <w:szCs w:val="32"/>
        </w:rPr>
        <w:t>事项</w:t>
      </w:r>
    </w:p>
    <w:p>
      <w:pPr>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无其它予以说明的问题。</w:t>
      </w:r>
    </w:p>
    <w:p/>
    <w:p>
      <w:pPr>
        <w:ind w:left="5040" w:leftChars="2400"/>
        <w:jc w:val="center"/>
        <w:rPr>
          <w:rFonts w:ascii="仿宋_GB2312" w:eastAsia="仿宋_GB2312"/>
          <w:sz w:val="32"/>
          <w:szCs w:val="32"/>
        </w:rPr>
      </w:pPr>
      <w:r>
        <w:rPr>
          <w:rFonts w:hint="eastAsia" w:ascii="仿宋_GB2312" w:eastAsia="仿宋_GB2312"/>
          <w:sz w:val="32"/>
          <w:szCs w:val="32"/>
        </w:rPr>
        <w:t>台州市地方标准</w:t>
      </w:r>
    </w:p>
    <w:p>
      <w:pPr>
        <w:jc w:val="right"/>
        <w:rPr>
          <w:rFonts w:ascii="仿宋_GB2312" w:eastAsia="仿宋_GB2312"/>
          <w:sz w:val="32"/>
          <w:szCs w:val="32"/>
        </w:rPr>
      </w:pPr>
      <w:r>
        <w:rPr>
          <w:rFonts w:hint="eastAsia" w:ascii="仿宋_GB2312" w:eastAsia="仿宋_GB2312"/>
          <w:sz w:val="32"/>
          <w:szCs w:val="32"/>
        </w:rPr>
        <w:t>《家庭图书分馆建设</w:t>
      </w:r>
      <w:r>
        <w:rPr>
          <w:rFonts w:ascii="仿宋_GB2312" w:eastAsia="仿宋_GB2312"/>
          <w:sz w:val="32"/>
          <w:szCs w:val="32"/>
        </w:rPr>
        <w:t>与</w:t>
      </w:r>
      <w:r>
        <w:rPr>
          <w:rFonts w:hint="eastAsia" w:ascii="仿宋_GB2312" w:eastAsia="仿宋_GB2312"/>
          <w:sz w:val="32"/>
          <w:szCs w:val="32"/>
        </w:rPr>
        <w:t>服务</w:t>
      </w:r>
      <w:r>
        <w:rPr>
          <w:rFonts w:ascii="仿宋_GB2312" w:eastAsia="仿宋_GB2312"/>
          <w:sz w:val="32"/>
          <w:szCs w:val="32"/>
        </w:rPr>
        <w:t>规范</w:t>
      </w:r>
      <w:r>
        <w:rPr>
          <w:rFonts w:hint="eastAsia" w:ascii="仿宋_GB2312" w:eastAsia="仿宋_GB2312"/>
          <w:sz w:val="32"/>
          <w:szCs w:val="32"/>
        </w:rPr>
        <w:t>》</w:t>
      </w:r>
    </w:p>
    <w:p>
      <w:pPr>
        <w:ind w:left="5040" w:leftChars="2400"/>
        <w:jc w:val="center"/>
        <w:rPr>
          <w:rFonts w:ascii="仿宋_GB2312" w:eastAsia="仿宋_GB2312"/>
          <w:sz w:val="32"/>
          <w:szCs w:val="32"/>
        </w:rPr>
      </w:pPr>
      <w:r>
        <w:rPr>
          <w:rFonts w:hint="eastAsia" w:ascii="仿宋_GB2312" w:eastAsia="仿宋_GB2312"/>
          <w:sz w:val="32"/>
          <w:szCs w:val="32"/>
        </w:rPr>
        <w:t>标准起草小组</w:t>
      </w:r>
    </w:p>
    <w:p>
      <w:pPr>
        <w:ind w:left="5040" w:leftChars="2400"/>
        <w:jc w:val="center"/>
        <w:rPr>
          <w:rFonts w:ascii="仿宋_GB2312" w:eastAsia="仿宋_GB2312"/>
          <w:sz w:val="32"/>
          <w:szCs w:val="32"/>
          <w:highlight w:val="none"/>
        </w:rPr>
      </w:pPr>
      <w:r>
        <w:rPr>
          <w:rFonts w:hint="eastAsia" w:ascii="仿宋_GB2312" w:eastAsia="仿宋_GB2312"/>
          <w:sz w:val="32"/>
          <w:szCs w:val="32"/>
          <w:highlight w:val="none"/>
        </w:rPr>
        <w:t>2019年</w:t>
      </w:r>
      <w:r>
        <w:rPr>
          <w:rFonts w:hint="eastAsia" w:ascii="仿宋_GB2312" w:eastAsia="仿宋_GB2312"/>
          <w:sz w:val="32"/>
          <w:szCs w:val="32"/>
          <w:highlight w:val="none"/>
          <w:lang w:val="en-US" w:eastAsia="zh-CN"/>
        </w:rPr>
        <w:t>11</w:t>
      </w:r>
      <w:r>
        <w:rPr>
          <w:rFonts w:hint="eastAsia" w:ascii="仿宋_GB2312" w:eastAsia="仿宋_GB2312"/>
          <w:sz w:val="32"/>
          <w:szCs w:val="32"/>
          <w:highlight w:val="none"/>
        </w:rPr>
        <w:t>月</w:t>
      </w:r>
    </w:p>
    <w:p>
      <w:pPr>
        <w:ind w:left="1050" w:leftChars="500" w:right="1926" w:rightChars="917" w:firstLine="560" w:firstLineChars="200"/>
        <w:jc w:val="right"/>
        <w:rPr>
          <w:rFonts w:ascii="仿宋_GB2312" w:eastAsia="仿宋_GB2312"/>
          <w:sz w:val="28"/>
          <w:szCs w:val="28"/>
        </w:rPr>
      </w:pPr>
    </w:p>
    <w:sectPr>
      <w:pgSz w:w="11906" w:h="16838"/>
      <w:pgMar w:top="1440" w:right="1800" w:bottom="1440" w:left="1800" w:header="851" w:footer="992" w:gutter="0"/>
      <w:cols w:space="425" w:num="1"/>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FangSong_GB2312">
    <w:altName w:val="仿宋_GB2312"/>
    <w:panose1 w:val="00000000000000000000"/>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F4E361"/>
    <w:multiLevelType w:val="singleLevel"/>
    <w:tmpl w:val="8EF4E361"/>
    <w:lvl w:ilvl="0" w:tentative="0">
      <w:start w:val="1"/>
      <w:numFmt w:val="decimal"/>
      <w:lvlText w:val="%1."/>
      <w:lvlJc w:val="left"/>
      <w:pPr>
        <w:ind w:left="425" w:hanging="425"/>
      </w:pPr>
      <w:rPr>
        <w:rFonts w:hint="default"/>
      </w:rPr>
    </w:lvl>
  </w:abstractNum>
  <w:abstractNum w:abstractNumId="1">
    <w:nsid w:val="1CDDB72B"/>
    <w:multiLevelType w:val="singleLevel"/>
    <w:tmpl w:val="1CDDB72B"/>
    <w:lvl w:ilvl="0" w:tentative="0">
      <w:start w:val="1"/>
      <w:numFmt w:val="decimal"/>
      <w:suff w:val="nothing"/>
      <w:lvlText w:val="[%1]　"/>
      <w:lvlJc w:val="left"/>
    </w:lvl>
  </w:abstractNum>
  <w:abstractNum w:abstractNumId="2">
    <w:nsid w:val="2CE21E4B"/>
    <w:multiLevelType w:val="multilevel"/>
    <w:tmpl w:val="2CE21E4B"/>
    <w:lvl w:ilvl="0" w:tentative="0">
      <w:start w:val="1"/>
      <w:numFmt w:val="chineseCountingThousand"/>
      <w:suff w:val="nothing"/>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3">
    <w:nsid w:val="501E52AE"/>
    <w:multiLevelType w:val="multilevel"/>
    <w:tmpl w:val="501E52AE"/>
    <w:lvl w:ilvl="0" w:tentative="0">
      <w:start w:val="1"/>
      <w:numFmt w:val="decimal"/>
      <w:lvlText w:val="%1)"/>
      <w:lvlJc w:val="left"/>
      <w:pPr>
        <w:ind w:left="1060"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521D2107"/>
    <w:multiLevelType w:val="singleLevel"/>
    <w:tmpl w:val="521D2107"/>
    <w:lvl w:ilvl="0" w:tentative="0">
      <w:start w:val="1"/>
      <w:numFmt w:val="decimal"/>
      <w:suff w:val="nothing"/>
      <w:lvlText w:val="%1、"/>
      <w:lvlJc w:val="left"/>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F41"/>
    <w:rsid w:val="00005CC7"/>
    <w:rsid w:val="00006D8A"/>
    <w:rsid w:val="00080E94"/>
    <w:rsid w:val="00084437"/>
    <w:rsid w:val="00084C02"/>
    <w:rsid w:val="00090005"/>
    <w:rsid w:val="000C1366"/>
    <w:rsid w:val="000C3642"/>
    <w:rsid w:val="000C65CF"/>
    <w:rsid w:val="000C67D2"/>
    <w:rsid w:val="000D0E2B"/>
    <w:rsid w:val="000E5DD8"/>
    <w:rsid w:val="001100CE"/>
    <w:rsid w:val="00145314"/>
    <w:rsid w:val="00154817"/>
    <w:rsid w:val="0017023E"/>
    <w:rsid w:val="00170B60"/>
    <w:rsid w:val="0017285E"/>
    <w:rsid w:val="00190283"/>
    <w:rsid w:val="00190989"/>
    <w:rsid w:val="0019566E"/>
    <w:rsid w:val="001C4A21"/>
    <w:rsid w:val="001C53BE"/>
    <w:rsid w:val="001C5D5E"/>
    <w:rsid w:val="001D06A7"/>
    <w:rsid w:val="001D0C3A"/>
    <w:rsid w:val="001E5AD2"/>
    <w:rsid w:val="001E7BC2"/>
    <w:rsid w:val="002211FA"/>
    <w:rsid w:val="00233E10"/>
    <w:rsid w:val="0024439C"/>
    <w:rsid w:val="00265895"/>
    <w:rsid w:val="00272F37"/>
    <w:rsid w:val="0027308D"/>
    <w:rsid w:val="0028252E"/>
    <w:rsid w:val="00282898"/>
    <w:rsid w:val="00296410"/>
    <w:rsid w:val="002E76DF"/>
    <w:rsid w:val="002F0D25"/>
    <w:rsid w:val="00301AC1"/>
    <w:rsid w:val="00305A50"/>
    <w:rsid w:val="003106C2"/>
    <w:rsid w:val="00334F4F"/>
    <w:rsid w:val="00337DB8"/>
    <w:rsid w:val="0034114B"/>
    <w:rsid w:val="0035029A"/>
    <w:rsid w:val="0035271B"/>
    <w:rsid w:val="00354024"/>
    <w:rsid w:val="00370629"/>
    <w:rsid w:val="003833CC"/>
    <w:rsid w:val="003A0236"/>
    <w:rsid w:val="003A0398"/>
    <w:rsid w:val="003B060A"/>
    <w:rsid w:val="003B56D3"/>
    <w:rsid w:val="003C1931"/>
    <w:rsid w:val="003C21B6"/>
    <w:rsid w:val="003D4EFA"/>
    <w:rsid w:val="003F0473"/>
    <w:rsid w:val="003F0AAB"/>
    <w:rsid w:val="003F5BFE"/>
    <w:rsid w:val="003F70FA"/>
    <w:rsid w:val="004009D7"/>
    <w:rsid w:val="00406EBD"/>
    <w:rsid w:val="00432528"/>
    <w:rsid w:val="004355B0"/>
    <w:rsid w:val="00437706"/>
    <w:rsid w:val="00461FE6"/>
    <w:rsid w:val="00463BC1"/>
    <w:rsid w:val="004672DD"/>
    <w:rsid w:val="00495C57"/>
    <w:rsid w:val="0049612F"/>
    <w:rsid w:val="004A01A2"/>
    <w:rsid w:val="004A530B"/>
    <w:rsid w:val="004C2952"/>
    <w:rsid w:val="004D22B6"/>
    <w:rsid w:val="004D70C4"/>
    <w:rsid w:val="004E0894"/>
    <w:rsid w:val="004F3DAE"/>
    <w:rsid w:val="0052258E"/>
    <w:rsid w:val="00523043"/>
    <w:rsid w:val="0052683F"/>
    <w:rsid w:val="00530BD7"/>
    <w:rsid w:val="0053192B"/>
    <w:rsid w:val="00534AAE"/>
    <w:rsid w:val="005E32FE"/>
    <w:rsid w:val="0060052A"/>
    <w:rsid w:val="006028E5"/>
    <w:rsid w:val="00606836"/>
    <w:rsid w:val="00611EEA"/>
    <w:rsid w:val="00636598"/>
    <w:rsid w:val="00642CF1"/>
    <w:rsid w:val="006430C8"/>
    <w:rsid w:val="006451A8"/>
    <w:rsid w:val="0066105F"/>
    <w:rsid w:val="00663D34"/>
    <w:rsid w:val="00670CA2"/>
    <w:rsid w:val="00673853"/>
    <w:rsid w:val="0068335C"/>
    <w:rsid w:val="0068384A"/>
    <w:rsid w:val="00683A8A"/>
    <w:rsid w:val="006A656D"/>
    <w:rsid w:val="006A7A3C"/>
    <w:rsid w:val="006B6D00"/>
    <w:rsid w:val="006C1343"/>
    <w:rsid w:val="006C1BAC"/>
    <w:rsid w:val="00710257"/>
    <w:rsid w:val="00722080"/>
    <w:rsid w:val="00725267"/>
    <w:rsid w:val="00736B8D"/>
    <w:rsid w:val="007601B4"/>
    <w:rsid w:val="00774C7F"/>
    <w:rsid w:val="007962D5"/>
    <w:rsid w:val="007F30F0"/>
    <w:rsid w:val="007F3E72"/>
    <w:rsid w:val="007F7307"/>
    <w:rsid w:val="00800A82"/>
    <w:rsid w:val="00810703"/>
    <w:rsid w:val="00816A5A"/>
    <w:rsid w:val="00822486"/>
    <w:rsid w:val="00833570"/>
    <w:rsid w:val="008426E2"/>
    <w:rsid w:val="00847348"/>
    <w:rsid w:val="008949D6"/>
    <w:rsid w:val="008A340F"/>
    <w:rsid w:val="008B0CBB"/>
    <w:rsid w:val="008B2FC5"/>
    <w:rsid w:val="008C4C51"/>
    <w:rsid w:val="008E0E9E"/>
    <w:rsid w:val="008E2242"/>
    <w:rsid w:val="008E2697"/>
    <w:rsid w:val="008E6DEF"/>
    <w:rsid w:val="00911F77"/>
    <w:rsid w:val="00921C46"/>
    <w:rsid w:val="009439E3"/>
    <w:rsid w:val="0094635C"/>
    <w:rsid w:val="00956154"/>
    <w:rsid w:val="0095641C"/>
    <w:rsid w:val="0096340B"/>
    <w:rsid w:val="0096740C"/>
    <w:rsid w:val="00977987"/>
    <w:rsid w:val="00982A15"/>
    <w:rsid w:val="00984E7F"/>
    <w:rsid w:val="0098608B"/>
    <w:rsid w:val="009A2892"/>
    <w:rsid w:val="009A4C68"/>
    <w:rsid w:val="009C684A"/>
    <w:rsid w:val="009D33DE"/>
    <w:rsid w:val="009E36B5"/>
    <w:rsid w:val="009F2B6C"/>
    <w:rsid w:val="009F6D64"/>
    <w:rsid w:val="00A02BAE"/>
    <w:rsid w:val="00A16A7A"/>
    <w:rsid w:val="00A17490"/>
    <w:rsid w:val="00A33CD0"/>
    <w:rsid w:val="00A35D35"/>
    <w:rsid w:val="00A57F71"/>
    <w:rsid w:val="00A722B7"/>
    <w:rsid w:val="00A73F43"/>
    <w:rsid w:val="00AD65CA"/>
    <w:rsid w:val="00AF2379"/>
    <w:rsid w:val="00B3325A"/>
    <w:rsid w:val="00B46A97"/>
    <w:rsid w:val="00B5118C"/>
    <w:rsid w:val="00B57E16"/>
    <w:rsid w:val="00B6277E"/>
    <w:rsid w:val="00B64748"/>
    <w:rsid w:val="00B72A13"/>
    <w:rsid w:val="00B730AB"/>
    <w:rsid w:val="00BC32A4"/>
    <w:rsid w:val="00BD133B"/>
    <w:rsid w:val="00BD7E73"/>
    <w:rsid w:val="00BE3B2E"/>
    <w:rsid w:val="00BE773F"/>
    <w:rsid w:val="00BF08F9"/>
    <w:rsid w:val="00C14BB4"/>
    <w:rsid w:val="00C218B9"/>
    <w:rsid w:val="00C25737"/>
    <w:rsid w:val="00C367BF"/>
    <w:rsid w:val="00C41A87"/>
    <w:rsid w:val="00C549F7"/>
    <w:rsid w:val="00CB1E44"/>
    <w:rsid w:val="00CB6FBC"/>
    <w:rsid w:val="00CC4627"/>
    <w:rsid w:val="00CC466C"/>
    <w:rsid w:val="00CD3767"/>
    <w:rsid w:val="00CD7E01"/>
    <w:rsid w:val="00CE1DB6"/>
    <w:rsid w:val="00CF7646"/>
    <w:rsid w:val="00D07D16"/>
    <w:rsid w:val="00D110CE"/>
    <w:rsid w:val="00D12F82"/>
    <w:rsid w:val="00D31A65"/>
    <w:rsid w:val="00D34A5D"/>
    <w:rsid w:val="00D426E2"/>
    <w:rsid w:val="00D42913"/>
    <w:rsid w:val="00D504C8"/>
    <w:rsid w:val="00D61C28"/>
    <w:rsid w:val="00D61E78"/>
    <w:rsid w:val="00D679BB"/>
    <w:rsid w:val="00D7378E"/>
    <w:rsid w:val="00D74299"/>
    <w:rsid w:val="00D77D6C"/>
    <w:rsid w:val="00D80202"/>
    <w:rsid w:val="00D8374F"/>
    <w:rsid w:val="00D840CF"/>
    <w:rsid w:val="00DA3D03"/>
    <w:rsid w:val="00DB5A92"/>
    <w:rsid w:val="00DD0DC6"/>
    <w:rsid w:val="00DD3F89"/>
    <w:rsid w:val="00DD7BB9"/>
    <w:rsid w:val="00DF1F42"/>
    <w:rsid w:val="00E00C8A"/>
    <w:rsid w:val="00E00C9F"/>
    <w:rsid w:val="00E01CD1"/>
    <w:rsid w:val="00E24182"/>
    <w:rsid w:val="00E3349B"/>
    <w:rsid w:val="00E47CAA"/>
    <w:rsid w:val="00E76796"/>
    <w:rsid w:val="00E8063D"/>
    <w:rsid w:val="00E8155C"/>
    <w:rsid w:val="00EA6768"/>
    <w:rsid w:val="00EA7C52"/>
    <w:rsid w:val="00EE24D9"/>
    <w:rsid w:val="00EE7515"/>
    <w:rsid w:val="00EF27BB"/>
    <w:rsid w:val="00F11465"/>
    <w:rsid w:val="00F15338"/>
    <w:rsid w:val="00F15823"/>
    <w:rsid w:val="00F15988"/>
    <w:rsid w:val="00F42D46"/>
    <w:rsid w:val="00F44F06"/>
    <w:rsid w:val="00F54B85"/>
    <w:rsid w:val="00F57237"/>
    <w:rsid w:val="00F605CC"/>
    <w:rsid w:val="00F624F5"/>
    <w:rsid w:val="00F76AD3"/>
    <w:rsid w:val="00F7746C"/>
    <w:rsid w:val="00F8082A"/>
    <w:rsid w:val="00F9127F"/>
    <w:rsid w:val="00FB2600"/>
    <w:rsid w:val="03010256"/>
    <w:rsid w:val="064268E6"/>
    <w:rsid w:val="0F3A20F0"/>
    <w:rsid w:val="137B6635"/>
    <w:rsid w:val="1BB210E4"/>
    <w:rsid w:val="1DF37738"/>
    <w:rsid w:val="1F7D187E"/>
    <w:rsid w:val="20C10770"/>
    <w:rsid w:val="232C1663"/>
    <w:rsid w:val="2425094A"/>
    <w:rsid w:val="30D869EB"/>
    <w:rsid w:val="383B78AE"/>
    <w:rsid w:val="3DC644F6"/>
    <w:rsid w:val="40D638E3"/>
    <w:rsid w:val="439F4EA1"/>
    <w:rsid w:val="46AB51DF"/>
    <w:rsid w:val="4862133A"/>
    <w:rsid w:val="535D43CD"/>
    <w:rsid w:val="56D17EF2"/>
    <w:rsid w:val="56E20D1D"/>
    <w:rsid w:val="625B1D0F"/>
    <w:rsid w:val="63994BE5"/>
    <w:rsid w:val="67C47A59"/>
    <w:rsid w:val="6A721CB4"/>
    <w:rsid w:val="73CD112C"/>
    <w:rsid w:val="7BA76D67"/>
    <w:rsid w:val="7C70411B"/>
    <w:rsid w:val="7D3D6DB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semiHidden/>
    <w:unhideWhenUsed/>
    <w:qFormat/>
    <w:uiPriority w:val="99"/>
    <w:pPr>
      <w:jc w:val="left"/>
    </w:pPr>
  </w:style>
  <w:style w:type="paragraph" w:styleId="3">
    <w:name w:val="Balloon Text"/>
    <w:basedOn w:val="1"/>
    <w:link w:val="16"/>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semiHidden/>
    <w:unhideWhenUsed/>
    <w:qFormat/>
    <w:uiPriority w:val="99"/>
    <w:rPr>
      <w:b/>
      <w:bCs/>
    </w:rPr>
  </w:style>
  <w:style w:type="character" w:styleId="9">
    <w:name w:val="annotation reference"/>
    <w:basedOn w:val="8"/>
    <w:semiHidden/>
    <w:unhideWhenUsed/>
    <w:qFormat/>
    <w:uiPriority w:val="99"/>
    <w:rPr>
      <w:sz w:val="21"/>
      <w:szCs w:val="21"/>
    </w:rPr>
  </w:style>
  <w:style w:type="paragraph" w:styleId="10">
    <w:name w:val="List Paragraph"/>
    <w:basedOn w:val="1"/>
    <w:qFormat/>
    <w:uiPriority w:val="34"/>
    <w:pPr>
      <w:ind w:firstLine="420" w:firstLineChars="200"/>
    </w:pPr>
  </w:style>
  <w:style w:type="character" w:customStyle="1" w:styleId="11">
    <w:name w:val="页眉 Char"/>
    <w:basedOn w:val="8"/>
    <w:link w:val="5"/>
    <w:qFormat/>
    <w:uiPriority w:val="99"/>
    <w:rPr>
      <w:sz w:val="18"/>
      <w:szCs w:val="18"/>
    </w:rPr>
  </w:style>
  <w:style w:type="character" w:customStyle="1" w:styleId="12">
    <w:name w:val="页脚 Char"/>
    <w:basedOn w:val="8"/>
    <w:link w:val="4"/>
    <w:qFormat/>
    <w:uiPriority w:val="99"/>
    <w:rPr>
      <w:sz w:val="18"/>
      <w:szCs w:val="18"/>
    </w:rPr>
  </w:style>
  <w:style w:type="paragraph" w:styleId="13">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14">
    <w:name w:val="批注文字 Char"/>
    <w:basedOn w:val="8"/>
    <w:link w:val="2"/>
    <w:semiHidden/>
    <w:qFormat/>
    <w:uiPriority w:val="99"/>
  </w:style>
  <w:style w:type="character" w:customStyle="1" w:styleId="15">
    <w:name w:val="批注主题 Char"/>
    <w:basedOn w:val="14"/>
    <w:link w:val="6"/>
    <w:semiHidden/>
    <w:qFormat/>
    <w:uiPriority w:val="99"/>
    <w:rPr>
      <w:b/>
      <w:bCs/>
    </w:rPr>
  </w:style>
  <w:style w:type="character" w:customStyle="1" w:styleId="16">
    <w:name w:val="批注框文本 Char"/>
    <w:basedOn w:val="8"/>
    <w:link w:val="3"/>
    <w:semiHidden/>
    <w:qFormat/>
    <w:uiPriority w:val="99"/>
    <w:rPr>
      <w:sz w:val="18"/>
      <w:szCs w:val="18"/>
    </w:rPr>
  </w:style>
  <w:style w:type="paragraph" w:customStyle="1" w:styleId="17">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18">
    <w:name w:val="px12c"/>
    <w:basedOn w:val="8"/>
    <w:qFormat/>
    <w:uiPriority w:val="0"/>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microsoft.com/office/2006/relationships/keyMapCustomizations" Target="customizations.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3A2C9D-375F-4A9B-88F4-A2756A24906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289</Words>
  <Characters>1653</Characters>
  <Lines>13</Lines>
  <Paragraphs>3</Paragraphs>
  <TotalTime>11</TotalTime>
  <ScaleCrop>false</ScaleCrop>
  <LinksUpToDate>false</LinksUpToDate>
  <CharactersWithSpaces>1939</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2019-06-15T06:56:00Z</dcterms:created>
  <dc:creator>User</dc:creator>
  <cp:lastModifiedBy>1</cp:lastModifiedBy>
  <cp:lastPrinted>2019-11-06T01:24:00Z</cp:lastPrinted>
  <dcterms:modified xsi:type="dcterms:W3CDTF">2019-11-06T01:43:51Z</dcterms:modified>
  <cp:revision>204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